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2F8982A8" w:rsidR="005A6120" w:rsidRPr="00F81DD6" w:rsidRDefault="00111919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AGOST</w:t>
      </w:r>
      <w:r w:rsidR="00251127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251127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46EB31EE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111919">
        <w:rPr>
          <w:rFonts w:ascii="Arial Nova Cond Light" w:hAnsi="Arial Nova Cond Light"/>
          <w:b/>
          <w:sz w:val="24"/>
          <w:szCs w:val="24"/>
          <w:lang w:val="es-DO"/>
        </w:rPr>
        <w:t>agosto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7940DE61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111919">
        <w:rPr>
          <w:rFonts w:ascii="Arial Nova Cond Light" w:hAnsi="Arial Nova Cond Light"/>
          <w:bCs/>
          <w:sz w:val="24"/>
          <w:szCs w:val="24"/>
          <w:lang w:val="es-DO"/>
        </w:rPr>
        <w:t>nueve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111919">
        <w:rPr>
          <w:rFonts w:ascii="Arial Nova Cond Light" w:hAnsi="Arial Nova Cond Light"/>
          <w:bCs/>
          <w:sz w:val="24"/>
          <w:szCs w:val="24"/>
          <w:lang w:val="es-DO"/>
        </w:rPr>
        <w:t>9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0AE8A7C1" w14:textId="71F0CD31" w:rsidR="00251127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 xml:space="preserve">Monitoreo y caracterización fisicoquímica y microbiológica de ecosistemas tipo playa - </w:t>
      </w:r>
      <w:r w:rsidR="00111919">
        <w:rPr>
          <w:rFonts w:ascii="Arial Nova Cond Light" w:hAnsi="Arial Nova Cond Light"/>
          <w:sz w:val="24"/>
          <w:szCs w:val="24"/>
          <w:lang w:val="es-DO"/>
        </w:rPr>
        <w:t>C</w:t>
      </w:r>
      <w:r w:rsidRPr="008C4758">
        <w:rPr>
          <w:rFonts w:ascii="Arial Nova Cond Light" w:hAnsi="Arial Nova Cond Light"/>
          <w:sz w:val="24"/>
          <w:szCs w:val="24"/>
          <w:lang w:val="es-DO"/>
        </w:rPr>
        <w:t>osta Sur.</w:t>
      </w:r>
    </w:p>
    <w:p w14:paraId="2062903B" w14:textId="4B57AE26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Modelado fotogramétrico en 3D para la cuantificación de la capacidad de refugio en colonias de coral pilar.</w:t>
      </w:r>
    </w:p>
    <w:p w14:paraId="64E8FE99" w14:textId="70ECC4AC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Evaluación del estado de salud del coral pilar en Boca Chica, República Dominicana.</w:t>
      </w:r>
    </w:p>
    <w:p w14:paraId="161A9398" w14:textId="77777777" w:rsidR="00111919" w:rsidRDefault="00111919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111919">
        <w:rPr>
          <w:rFonts w:ascii="Arial Nova Cond Light" w:hAnsi="Arial Nova Cond Light"/>
          <w:sz w:val="24"/>
          <w:szCs w:val="24"/>
          <w:lang w:val="es-DO"/>
        </w:rPr>
        <w:t>Levantamiento batimétrico de la Bahía de Samaná. 4ta etapa.</w:t>
      </w:r>
    </w:p>
    <w:p w14:paraId="6379A517" w14:textId="4687E27C" w:rsidR="00111919" w:rsidRDefault="00111919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111919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2CCBDFAC" w14:textId="3846FB11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3391DD1A" w14:textId="1E1B0836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1C313FBB" w14:textId="632E3AFC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482640E7" w14:textId="79302D61" w:rsidR="008C4758" w:rsidRPr="00371715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sectPr w:rsidR="008C4758" w:rsidRPr="00371715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1919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D52E2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376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12</cp:revision>
  <cp:lastPrinted>2025-07-10T14:52:00Z</cp:lastPrinted>
  <dcterms:created xsi:type="dcterms:W3CDTF">2024-12-05T14:06:00Z</dcterms:created>
  <dcterms:modified xsi:type="dcterms:W3CDTF">2025-08-06T15:10:00Z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