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F981F" w14:textId="135A6C57" w:rsidR="007B4673" w:rsidRPr="00161BBE" w:rsidRDefault="007B4673" w:rsidP="00EC3151">
      <w:pPr>
        <w:spacing w:line="276" w:lineRule="auto"/>
        <w:ind w:left="360"/>
        <w:jc w:val="center"/>
        <w:rPr>
          <w:rFonts w:ascii="Gill Sans MT" w:hAnsi="Gill Sans MT"/>
          <w:b/>
          <w:color w:val="002060"/>
          <w:sz w:val="28"/>
          <w:szCs w:val="28"/>
        </w:rPr>
      </w:pPr>
      <w:r w:rsidRPr="00161BBE">
        <w:rPr>
          <w:rFonts w:ascii="Gill Sans MT" w:hAnsi="Gill Sans MT"/>
          <w:b/>
          <w:color w:val="002060"/>
          <w:sz w:val="28"/>
          <w:szCs w:val="28"/>
        </w:rPr>
        <w:t>INFORME DE SEGUIMIENTO PROGRAMA</w:t>
      </w:r>
      <w:r w:rsidR="00BC38F2" w:rsidRPr="00161BBE">
        <w:rPr>
          <w:rFonts w:ascii="Gill Sans MT" w:hAnsi="Gill Sans MT"/>
          <w:b/>
          <w:color w:val="002060"/>
          <w:sz w:val="28"/>
          <w:szCs w:val="28"/>
        </w:rPr>
        <w:t>S Y PROYECTOS</w:t>
      </w:r>
    </w:p>
    <w:p w14:paraId="7B70D9D0" w14:textId="019EDA5F" w:rsidR="00102D37" w:rsidRPr="00161BBE" w:rsidRDefault="00980901" w:rsidP="00EC3151">
      <w:pPr>
        <w:spacing w:line="276" w:lineRule="auto"/>
        <w:ind w:left="360"/>
        <w:jc w:val="center"/>
        <w:rPr>
          <w:rFonts w:ascii="Gill Sans MT" w:hAnsi="Gill Sans MT"/>
          <w:b/>
          <w:color w:val="002060"/>
          <w:sz w:val="28"/>
          <w:szCs w:val="28"/>
        </w:rPr>
      </w:pPr>
      <w:r>
        <w:rPr>
          <w:rFonts w:ascii="Gill Sans MT" w:hAnsi="Gill Sans MT"/>
          <w:b/>
          <w:color w:val="002060"/>
          <w:sz w:val="28"/>
          <w:szCs w:val="28"/>
        </w:rPr>
        <w:t>OCTUBRE</w:t>
      </w:r>
      <w:r w:rsidR="008E6DBE">
        <w:rPr>
          <w:rFonts w:ascii="Gill Sans MT" w:hAnsi="Gill Sans MT"/>
          <w:b/>
          <w:color w:val="002060"/>
          <w:sz w:val="28"/>
          <w:szCs w:val="28"/>
        </w:rPr>
        <w:t xml:space="preserve"> - </w:t>
      </w:r>
      <w:r>
        <w:rPr>
          <w:rFonts w:ascii="Gill Sans MT" w:hAnsi="Gill Sans MT"/>
          <w:b/>
          <w:color w:val="002060"/>
          <w:sz w:val="28"/>
          <w:szCs w:val="28"/>
        </w:rPr>
        <w:t>DICIEMBRE</w:t>
      </w:r>
      <w:r w:rsidR="006E564C">
        <w:rPr>
          <w:rFonts w:ascii="Gill Sans MT" w:hAnsi="Gill Sans MT"/>
          <w:b/>
          <w:color w:val="002060"/>
          <w:sz w:val="28"/>
          <w:szCs w:val="28"/>
        </w:rPr>
        <w:t xml:space="preserve"> 2021</w:t>
      </w:r>
    </w:p>
    <w:p w14:paraId="4B74C516" w14:textId="3FB1D9EC" w:rsidR="0003092E" w:rsidRPr="00161BBE" w:rsidRDefault="0003092E" w:rsidP="00EC3151">
      <w:pPr>
        <w:spacing w:line="276" w:lineRule="auto"/>
        <w:jc w:val="center"/>
        <w:rPr>
          <w:rFonts w:ascii="Gill Sans MT" w:hAnsi="Gill Sans MT"/>
          <w:sz w:val="24"/>
          <w:szCs w:val="24"/>
        </w:rPr>
      </w:pPr>
    </w:p>
    <w:p w14:paraId="4490DC16" w14:textId="38F09831" w:rsidR="0003092E" w:rsidRPr="00161BBE" w:rsidRDefault="0003092E" w:rsidP="00EC3151">
      <w:pPr>
        <w:spacing w:line="276" w:lineRule="auto"/>
        <w:jc w:val="both"/>
        <w:rPr>
          <w:rFonts w:ascii="Gill Sans MT" w:hAnsi="Gill Sans MT"/>
          <w:sz w:val="24"/>
          <w:szCs w:val="24"/>
        </w:rPr>
      </w:pPr>
      <w:r w:rsidRPr="00161BBE">
        <w:rPr>
          <w:rFonts w:ascii="Gill Sans MT" w:hAnsi="Gill Sans MT"/>
          <w:b/>
          <w:sz w:val="24"/>
          <w:szCs w:val="24"/>
        </w:rPr>
        <w:t>Capítulo:</w:t>
      </w:r>
      <w:r w:rsidR="0067291A" w:rsidRPr="00161BBE">
        <w:rPr>
          <w:rFonts w:ascii="Gill Sans MT" w:hAnsi="Gill Sans MT"/>
          <w:b/>
          <w:sz w:val="24"/>
          <w:szCs w:val="24"/>
        </w:rPr>
        <w:tab/>
      </w:r>
      <w:r w:rsidR="0067291A" w:rsidRPr="00161BBE">
        <w:rPr>
          <w:rFonts w:ascii="Gill Sans MT" w:hAnsi="Gill Sans MT"/>
          <w:b/>
          <w:sz w:val="24"/>
          <w:szCs w:val="24"/>
        </w:rPr>
        <w:tab/>
      </w:r>
      <w:r w:rsidR="0067291A" w:rsidRPr="00161BBE">
        <w:rPr>
          <w:rFonts w:ascii="Gill Sans MT" w:hAnsi="Gill Sans MT"/>
          <w:b/>
          <w:sz w:val="24"/>
          <w:szCs w:val="24"/>
        </w:rPr>
        <w:tab/>
      </w:r>
      <w:r w:rsidR="0067291A" w:rsidRPr="00161BBE">
        <w:rPr>
          <w:rFonts w:ascii="Gill Sans MT" w:hAnsi="Gill Sans MT"/>
          <w:b/>
          <w:sz w:val="24"/>
          <w:szCs w:val="24"/>
        </w:rPr>
        <w:tab/>
      </w:r>
      <w:r w:rsidR="002439A6" w:rsidRPr="00161BBE">
        <w:rPr>
          <w:rFonts w:ascii="Gill Sans MT" w:hAnsi="Gill Sans MT"/>
          <w:sz w:val="24"/>
          <w:szCs w:val="24"/>
        </w:rPr>
        <w:t>0201- Presidencia de la República</w:t>
      </w:r>
    </w:p>
    <w:p w14:paraId="29CB0862" w14:textId="3C9CE6CA" w:rsidR="002439A6" w:rsidRPr="00161BBE" w:rsidRDefault="002439A6" w:rsidP="00EC3151">
      <w:pPr>
        <w:spacing w:line="276" w:lineRule="auto"/>
        <w:jc w:val="both"/>
        <w:rPr>
          <w:rFonts w:ascii="Gill Sans MT" w:hAnsi="Gill Sans MT"/>
          <w:sz w:val="24"/>
          <w:szCs w:val="24"/>
        </w:rPr>
      </w:pPr>
      <w:r w:rsidRPr="00161BBE">
        <w:rPr>
          <w:rFonts w:ascii="Gill Sans MT" w:hAnsi="Gill Sans MT"/>
          <w:b/>
          <w:sz w:val="24"/>
          <w:szCs w:val="24"/>
        </w:rPr>
        <w:t>Sub-Capítulo</w:t>
      </w:r>
      <w:r w:rsidR="00EE6957" w:rsidRPr="00161BBE">
        <w:rPr>
          <w:rFonts w:ascii="Gill Sans MT" w:hAnsi="Gill Sans MT"/>
          <w:b/>
          <w:sz w:val="24"/>
          <w:szCs w:val="24"/>
        </w:rPr>
        <w:t>:</w:t>
      </w:r>
      <w:r w:rsidR="00EE6957" w:rsidRPr="00161BBE">
        <w:rPr>
          <w:rFonts w:ascii="Gill Sans MT" w:hAnsi="Gill Sans MT"/>
          <w:b/>
          <w:sz w:val="24"/>
          <w:szCs w:val="24"/>
        </w:rPr>
        <w:tab/>
      </w:r>
      <w:r w:rsidRPr="00161BBE">
        <w:rPr>
          <w:rFonts w:ascii="Gill Sans MT" w:hAnsi="Gill Sans MT"/>
          <w:sz w:val="24"/>
          <w:szCs w:val="24"/>
        </w:rPr>
        <w:t xml:space="preserve"> </w:t>
      </w:r>
      <w:r w:rsidR="0067291A" w:rsidRPr="00161BBE">
        <w:rPr>
          <w:rFonts w:ascii="Gill Sans MT" w:hAnsi="Gill Sans MT"/>
          <w:sz w:val="24"/>
          <w:szCs w:val="24"/>
        </w:rPr>
        <w:tab/>
      </w:r>
      <w:r w:rsidR="0067291A" w:rsidRPr="00161BBE">
        <w:rPr>
          <w:rFonts w:ascii="Gill Sans MT" w:hAnsi="Gill Sans MT"/>
          <w:sz w:val="24"/>
          <w:szCs w:val="24"/>
        </w:rPr>
        <w:tab/>
      </w:r>
      <w:r w:rsidR="007715C1" w:rsidRPr="00161BBE">
        <w:rPr>
          <w:rFonts w:ascii="Gill Sans MT" w:hAnsi="Gill Sans MT"/>
          <w:sz w:val="24"/>
          <w:szCs w:val="24"/>
        </w:rPr>
        <w:t>0</w:t>
      </w:r>
      <w:r w:rsidRPr="00161BBE">
        <w:rPr>
          <w:rFonts w:ascii="Gill Sans MT" w:hAnsi="Gill Sans MT"/>
          <w:sz w:val="24"/>
          <w:szCs w:val="24"/>
        </w:rPr>
        <w:t xml:space="preserve">1 </w:t>
      </w:r>
      <w:r w:rsidR="00EE6957" w:rsidRPr="00161BBE">
        <w:rPr>
          <w:rFonts w:ascii="Gill Sans MT" w:hAnsi="Gill Sans MT"/>
          <w:sz w:val="24"/>
          <w:szCs w:val="24"/>
        </w:rPr>
        <w:t>–</w:t>
      </w:r>
      <w:r w:rsidRPr="00161BBE">
        <w:rPr>
          <w:rFonts w:ascii="Gill Sans MT" w:hAnsi="Gill Sans MT"/>
          <w:sz w:val="24"/>
          <w:szCs w:val="24"/>
        </w:rPr>
        <w:t xml:space="preserve"> Ministerio</w:t>
      </w:r>
      <w:r w:rsidR="00EE6957" w:rsidRPr="00161BBE">
        <w:rPr>
          <w:rFonts w:ascii="Gill Sans MT" w:hAnsi="Gill Sans MT"/>
          <w:sz w:val="24"/>
          <w:szCs w:val="24"/>
        </w:rPr>
        <w:t xml:space="preserve"> Administrativo de la Presidencia</w:t>
      </w:r>
    </w:p>
    <w:p w14:paraId="0CE0E428" w14:textId="2EAF80F1" w:rsidR="00513672" w:rsidRPr="00161BBE" w:rsidRDefault="00EE6957" w:rsidP="00EC3151">
      <w:pPr>
        <w:spacing w:line="276" w:lineRule="auto"/>
        <w:jc w:val="both"/>
        <w:rPr>
          <w:rFonts w:ascii="Gill Sans MT" w:hAnsi="Gill Sans MT"/>
          <w:sz w:val="24"/>
          <w:szCs w:val="24"/>
        </w:rPr>
      </w:pPr>
      <w:r w:rsidRPr="00161BBE">
        <w:rPr>
          <w:rFonts w:ascii="Gill Sans MT" w:hAnsi="Gill Sans MT"/>
          <w:b/>
          <w:sz w:val="24"/>
          <w:szCs w:val="24"/>
        </w:rPr>
        <w:t>Unidad Ejecutora:</w:t>
      </w:r>
      <w:r w:rsidR="0067291A" w:rsidRPr="00161BBE">
        <w:rPr>
          <w:rFonts w:ascii="Gill Sans MT" w:hAnsi="Gill Sans MT"/>
          <w:b/>
          <w:sz w:val="24"/>
          <w:szCs w:val="24"/>
        </w:rPr>
        <w:tab/>
      </w:r>
      <w:r w:rsidR="0067291A" w:rsidRPr="00161BBE">
        <w:rPr>
          <w:rFonts w:ascii="Gill Sans MT" w:hAnsi="Gill Sans MT"/>
          <w:b/>
          <w:sz w:val="24"/>
          <w:szCs w:val="24"/>
        </w:rPr>
        <w:tab/>
      </w:r>
      <w:r w:rsidR="0067291A" w:rsidRPr="00161BBE">
        <w:rPr>
          <w:rFonts w:ascii="Gill Sans MT" w:hAnsi="Gill Sans MT"/>
          <w:b/>
          <w:sz w:val="24"/>
          <w:szCs w:val="24"/>
        </w:rPr>
        <w:tab/>
      </w:r>
      <w:r w:rsidRPr="00161BBE">
        <w:rPr>
          <w:rFonts w:ascii="Gill Sans MT" w:hAnsi="Gill Sans MT"/>
          <w:sz w:val="24"/>
          <w:szCs w:val="24"/>
        </w:rPr>
        <w:t>0024 – Autoridad Nacional de Asuntos Marítimos</w:t>
      </w:r>
    </w:p>
    <w:p w14:paraId="7647E21F" w14:textId="77777777" w:rsidR="00513672" w:rsidRPr="00161BBE" w:rsidRDefault="00513672" w:rsidP="00EC3151">
      <w:pPr>
        <w:spacing w:line="276" w:lineRule="auto"/>
        <w:jc w:val="both"/>
        <w:rPr>
          <w:rFonts w:ascii="Gill Sans MT" w:hAnsi="Gill Sans MT"/>
          <w:sz w:val="24"/>
          <w:szCs w:val="24"/>
        </w:rPr>
      </w:pPr>
    </w:p>
    <w:p w14:paraId="275EA9D3" w14:textId="77777777" w:rsidR="00513672" w:rsidRPr="00161BBE" w:rsidRDefault="00513672" w:rsidP="00EC3151">
      <w:pPr>
        <w:pStyle w:val="ListParagraph"/>
        <w:numPr>
          <w:ilvl w:val="0"/>
          <w:numId w:val="1"/>
        </w:numPr>
        <w:jc w:val="both"/>
        <w:rPr>
          <w:b/>
          <w:color w:val="002060"/>
          <w:szCs w:val="24"/>
        </w:rPr>
      </w:pPr>
      <w:r w:rsidRPr="00161BBE">
        <w:rPr>
          <w:b/>
          <w:color w:val="002060"/>
          <w:szCs w:val="24"/>
        </w:rPr>
        <w:t>ASPECTOS GENERALES</w:t>
      </w:r>
    </w:p>
    <w:p w14:paraId="76E2006D" w14:textId="77777777" w:rsidR="00825E3B" w:rsidRPr="00161BBE" w:rsidRDefault="00513672" w:rsidP="00EC3151">
      <w:pPr>
        <w:spacing w:line="276" w:lineRule="auto"/>
        <w:jc w:val="both"/>
        <w:rPr>
          <w:rFonts w:ascii="Gill Sans MT" w:hAnsi="Gill Sans MT"/>
          <w:b/>
          <w:sz w:val="24"/>
          <w:szCs w:val="24"/>
        </w:rPr>
      </w:pPr>
      <w:r w:rsidRPr="00161BBE">
        <w:rPr>
          <w:rFonts w:ascii="Gill Sans MT" w:hAnsi="Gill Sans MT"/>
          <w:b/>
          <w:sz w:val="24"/>
          <w:szCs w:val="24"/>
        </w:rPr>
        <w:t>Misión:</w:t>
      </w:r>
      <w:r w:rsidR="007715C1" w:rsidRPr="00161BBE">
        <w:rPr>
          <w:rFonts w:ascii="Gill Sans MT" w:hAnsi="Gill Sans MT"/>
          <w:b/>
          <w:sz w:val="24"/>
          <w:szCs w:val="24"/>
        </w:rPr>
        <w:t xml:space="preserve"> </w:t>
      </w:r>
    </w:p>
    <w:p w14:paraId="61B1913A" w14:textId="769B6C23" w:rsidR="00A6266D" w:rsidRPr="00161BBE" w:rsidRDefault="0004788B" w:rsidP="00EC3151">
      <w:pPr>
        <w:spacing w:line="276" w:lineRule="auto"/>
        <w:jc w:val="both"/>
        <w:rPr>
          <w:rFonts w:ascii="Gill Sans MT" w:hAnsi="Gill Sans MT"/>
          <w:sz w:val="24"/>
          <w:szCs w:val="24"/>
        </w:rPr>
      </w:pPr>
      <w:r w:rsidRPr="00161BBE">
        <w:rPr>
          <w:rFonts w:ascii="Gill Sans MT" w:hAnsi="Gill Sans MT"/>
          <w:sz w:val="24"/>
          <w:szCs w:val="24"/>
        </w:rPr>
        <w:t>Somos la entidad que ofrece apoyo administrativo y logístico a las ejecutorias de los planes de la Presidencia de la República</w:t>
      </w:r>
      <w:r w:rsidR="00A6266D" w:rsidRPr="00161BBE">
        <w:rPr>
          <w:rFonts w:ascii="Gill Sans MT" w:hAnsi="Gill Sans MT"/>
          <w:sz w:val="24"/>
          <w:szCs w:val="24"/>
        </w:rPr>
        <w:t>, a través de una gestión transparente y eficaz.</w:t>
      </w:r>
    </w:p>
    <w:p w14:paraId="43906B2F" w14:textId="77777777" w:rsidR="00FA1DFC" w:rsidRPr="00161BBE" w:rsidRDefault="00FA1DFC" w:rsidP="00EC3151">
      <w:pPr>
        <w:spacing w:line="276" w:lineRule="auto"/>
        <w:jc w:val="both"/>
        <w:rPr>
          <w:rFonts w:ascii="Gill Sans MT" w:hAnsi="Gill Sans MT"/>
          <w:b/>
          <w:sz w:val="24"/>
          <w:szCs w:val="24"/>
        </w:rPr>
      </w:pPr>
    </w:p>
    <w:p w14:paraId="0D4DD292" w14:textId="77777777" w:rsidR="0067291A" w:rsidRPr="00161BBE" w:rsidRDefault="005872E3" w:rsidP="00EC3151">
      <w:pPr>
        <w:spacing w:line="276" w:lineRule="auto"/>
        <w:jc w:val="both"/>
        <w:rPr>
          <w:rFonts w:ascii="Gill Sans MT" w:hAnsi="Gill Sans MT"/>
          <w:b/>
          <w:sz w:val="24"/>
          <w:szCs w:val="24"/>
        </w:rPr>
      </w:pPr>
      <w:r w:rsidRPr="00161BBE">
        <w:rPr>
          <w:rFonts w:ascii="Gill Sans MT" w:hAnsi="Gill Sans MT"/>
          <w:b/>
          <w:sz w:val="24"/>
          <w:szCs w:val="24"/>
        </w:rPr>
        <w:t>Visión:</w:t>
      </w:r>
      <w:r w:rsidR="0067291A" w:rsidRPr="00161BBE">
        <w:rPr>
          <w:rFonts w:ascii="Gill Sans MT" w:hAnsi="Gill Sans MT"/>
          <w:b/>
          <w:sz w:val="24"/>
          <w:szCs w:val="24"/>
        </w:rPr>
        <w:t xml:space="preserve"> </w:t>
      </w:r>
    </w:p>
    <w:p w14:paraId="70ECE863" w14:textId="6BB802BC" w:rsidR="005872E3" w:rsidRPr="00161BBE" w:rsidRDefault="005872E3" w:rsidP="00EC3151">
      <w:pPr>
        <w:spacing w:line="276" w:lineRule="auto"/>
        <w:jc w:val="both"/>
        <w:rPr>
          <w:rFonts w:ascii="Gill Sans MT" w:hAnsi="Gill Sans MT"/>
          <w:sz w:val="24"/>
          <w:szCs w:val="24"/>
        </w:rPr>
      </w:pPr>
      <w:r w:rsidRPr="00161BBE">
        <w:rPr>
          <w:rFonts w:ascii="Gill Sans MT" w:hAnsi="Gill Sans MT"/>
          <w:sz w:val="24"/>
          <w:szCs w:val="24"/>
        </w:rPr>
        <w:t>Ser el Ministerio reconocido por su liderazgo en el cumplimiento de las leyes</w:t>
      </w:r>
      <w:r w:rsidR="00DF1D9A" w:rsidRPr="00161BBE">
        <w:rPr>
          <w:rFonts w:ascii="Gill Sans MT" w:hAnsi="Gill Sans MT"/>
          <w:sz w:val="24"/>
          <w:szCs w:val="24"/>
        </w:rPr>
        <w:t>, innovación y eficacia, a fin de lograr una mejor</w:t>
      </w:r>
      <w:r w:rsidR="00C81B8C" w:rsidRPr="00161BBE">
        <w:rPr>
          <w:rFonts w:ascii="Gill Sans MT" w:hAnsi="Gill Sans MT"/>
          <w:sz w:val="24"/>
          <w:szCs w:val="24"/>
        </w:rPr>
        <w:t xml:space="preserve"> nación.</w:t>
      </w:r>
    </w:p>
    <w:p w14:paraId="0C1700D2" w14:textId="698735CE" w:rsidR="00C81B8C" w:rsidRPr="00161BBE" w:rsidRDefault="00C81B8C" w:rsidP="00EC3151">
      <w:pPr>
        <w:spacing w:line="276" w:lineRule="auto"/>
        <w:jc w:val="both"/>
        <w:rPr>
          <w:rFonts w:ascii="Gill Sans MT" w:hAnsi="Gill Sans MT"/>
          <w:sz w:val="24"/>
          <w:szCs w:val="24"/>
        </w:rPr>
      </w:pPr>
    </w:p>
    <w:p w14:paraId="0327FE8D" w14:textId="59EDA3F6" w:rsidR="00C81B8C" w:rsidRPr="00161BBE" w:rsidRDefault="00C81B8C" w:rsidP="00EC3151">
      <w:pPr>
        <w:pStyle w:val="ListParagraph"/>
        <w:numPr>
          <w:ilvl w:val="0"/>
          <w:numId w:val="1"/>
        </w:numPr>
        <w:jc w:val="both"/>
        <w:rPr>
          <w:b/>
          <w:color w:val="002060"/>
          <w:szCs w:val="24"/>
        </w:rPr>
      </w:pPr>
      <w:r w:rsidRPr="00161BBE">
        <w:rPr>
          <w:b/>
          <w:color w:val="002060"/>
          <w:szCs w:val="24"/>
        </w:rPr>
        <w:t xml:space="preserve">CONTRIBUCION </w:t>
      </w:r>
      <w:r w:rsidR="00BD49CB" w:rsidRPr="00161BBE">
        <w:rPr>
          <w:b/>
          <w:color w:val="002060"/>
          <w:szCs w:val="24"/>
        </w:rPr>
        <w:t xml:space="preserve">A LA ESTRATEGIA NACIONAL DE DESARROLLO Y AL </w:t>
      </w:r>
      <w:r w:rsidR="00E255B3" w:rsidRPr="00161BBE">
        <w:rPr>
          <w:b/>
          <w:color w:val="002060"/>
          <w:szCs w:val="24"/>
        </w:rPr>
        <w:t>PLAN NACIONAL PLURIANUAL DEL SECTOR PUBLICO.</w:t>
      </w:r>
    </w:p>
    <w:p w14:paraId="0CB7FE65" w14:textId="194C4537" w:rsidR="00426EF1" w:rsidRPr="00161BBE" w:rsidRDefault="0029757B" w:rsidP="00EC3151">
      <w:pPr>
        <w:spacing w:line="276" w:lineRule="auto"/>
        <w:jc w:val="both"/>
        <w:rPr>
          <w:rFonts w:ascii="Gill Sans MT" w:hAnsi="Gill Sans MT"/>
          <w:sz w:val="24"/>
          <w:szCs w:val="24"/>
        </w:rPr>
      </w:pPr>
      <w:r w:rsidRPr="00161BBE">
        <w:rPr>
          <w:rFonts w:ascii="Gill Sans MT" w:hAnsi="Gill Sans MT"/>
          <w:b/>
          <w:sz w:val="24"/>
          <w:szCs w:val="24"/>
        </w:rPr>
        <w:t xml:space="preserve">Eje </w:t>
      </w:r>
      <w:r w:rsidR="00E14F2B" w:rsidRPr="00161BBE">
        <w:rPr>
          <w:rFonts w:ascii="Gill Sans MT" w:hAnsi="Gill Sans MT"/>
          <w:b/>
          <w:sz w:val="24"/>
          <w:szCs w:val="24"/>
        </w:rPr>
        <w:t>Estratégico:</w:t>
      </w:r>
      <w:r w:rsidRPr="00161BBE">
        <w:rPr>
          <w:rFonts w:ascii="Gill Sans MT" w:hAnsi="Gill Sans MT"/>
          <w:b/>
          <w:sz w:val="24"/>
          <w:szCs w:val="24"/>
        </w:rPr>
        <w:t xml:space="preserve"> </w:t>
      </w:r>
      <w:r w:rsidR="00A72A2B" w:rsidRPr="00161BBE">
        <w:rPr>
          <w:rFonts w:ascii="Gill Sans MT" w:hAnsi="Gill Sans MT"/>
          <w:b/>
          <w:sz w:val="24"/>
          <w:szCs w:val="24"/>
        </w:rPr>
        <w:tab/>
      </w:r>
      <w:r w:rsidR="00825E3B" w:rsidRPr="00161BBE">
        <w:rPr>
          <w:rFonts w:ascii="Gill Sans MT" w:hAnsi="Gill Sans MT"/>
          <w:b/>
          <w:sz w:val="24"/>
          <w:szCs w:val="24"/>
        </w:rPr>
        <w:tab/>
      </w:r>
      <w:r w:rsidR="00A72A2B" w:rsidRPr="00161BBE">
        <w:rPr>
          <w:rFonts w:ascii="Gill Sans MT" w:hAnsi="Gill Sans MT"/>
          <w:b/>
          <w:sz w:val="24"/>
          <w:szCs w:val="24"/>
        </w:rPr>
        <w:tab/>
      </w:r>
      <w:r w:rsidRPr="00161BBE">
        <w:rPr>
          <w:rFonts w:ascii="Gill Sans MT" w:hAnsi="Gill Sans MT"/>
          <w:sz w:val="24"/>
          <w:szCs w:val="24"/>
        </w:rPr>
        <w:t>4. Desarrollo Sostenible</w:t>
      </w:r>
    </w:p>
    <w:p w14:paraId="47E21152" w14:textId="1E0820CE" w:rsidR="00A06647" w:rsidRPr="00161BBE" w:rsidRDefault="00A06647" w:rsidP="00EC3151">
      <w:pPr>
        <w:spacing w:line="276" w:lineRule="auto"/>
        <w:jc w:val="both"/>
        <w:rPr>
          <w:rFonts w:ascii="Gill Sans MT" w:hAnsi="Gill Sans MT"/>
          <w:sz w:val="24"/>
          <w:szCs w:val="24"/>
        </w:rPr>
      </w:pPr>
      <w:r w:rsidRPr="00161BBE">
        <w:rPr>
          <w:rFonts w:ascii="Gill Sans MT" w:hAnsi="Gill Sans MT"/>
          <w:b/>
          <w:sz w:val="24"/>
          <w:szCs w:val="24"/>
        </w:rPr>
        <w:t>Objetivo General</w:t>
      </w:r>
      <w:r w:rsidR="00A72A2B" w:rsidRPr="00161BBE">
        <w:rPr>
          <w:rFonts w:ascii="Gill Sans MT" w:hAnsi="Gill Sans MT"/>
          <w:b/>
          <w:sz w:val="24"/>
          <w:szCs w:val="24"/>
        </w:rPr>
        <w:t>:</w:t>
      </w:r>
      <w:r w:rsidRPr="00161BBE">
        <w:rPr>
          <w:rFonts w:ascii="Gill Sans MT" w:hAnsi="Gill Sans MT"/>
          <w:b/>
          <w:sz w:val="24"/>
          <w:szCs w:val="24"/>
        </w:rPr>
        <w:tab/>
      </w:r>
      <w:r w:rsidR="00825E3B" w:rsidRPr="00161BBE">
        <w:rPr>
          <w:rFonts w:ascii="Gill Sans MT" w:hAnsi="Gill Sans MT"/>
          <w:b/>
          <w:sz w:val="24"/>
          <w:szCs w:val="24"/>
        </w:rPr>
        <w:tab/>
      </w:r>
      <w:r w:rsidR="00A72A2B" w:rsidRPr="00161BBE">
        <w:rPr>
          <w:rFonts w:ascii="Gill Sans MT" w:hAnsi="Gill Sans MT"/>
          <w:b/>
          <w:sz w:val="24"/>
          <w:szCs w:val="24"/>
        </w:rPr>
        <w:tab/>
      </w:r>
      <w:r w:rsidRPr="00161BBE">
        <w:rPr>
          <w:rFonts w:ascii="Gill Sans MT" w:hAnsi="Gill Sans MT"/>
          <w:sz w:val="24"/>
          <w:szCs w:val="24"/>
        </w:rPr>
        <w:t>4.1 Manejo sostenible del medio ambiente</w:t>
      </w:r>
    </w:p>
    <w:p w14:paraId="448D6768" w14:textId="124BDED2" w:rsidR="0092787C" w:rsidRPr="00161BBE" w:rsidRDefault="00A06647" w:rsidP="00EC3151">
      <w:pPr>
        <w:spacing w:line="276" w:lineRule="auto"/>
        <w:ind w:left="3540" w:hanging="3540"/>
        <w:jc w:val="both"/>
        <w:rPr>
          <w:rFonts w:ascii="Gill Sans MT" w:hAnsi="Gill Sans MT"/>
          <w:sz w:val="24"/>
          <w:szCs w:val="24"/>
        </w:rPr>
      </w:pPr>
      <w:r w:rsidRPr="00161BBE">
        <w:rPr>
          <w:rFonts w:ascii="Gill Sans MT" w:hAnsi="Gill Sans MT"/>
          <w:b/>
          <w:sz w:val="24"/>
          <w:szCs w:val="24"/>
        </w:rPr>
        <w:t>Objetivo(s) específico (s)</w:t>
      </w:r>
      <w:r w:rsidR="00FE4A1E" w:rsidRPr="00161BBE">
        <w:rPr>
          <w:rFonts w:ascii="Gill Sans MT" w:hAnsi="Gill Sans MT"/>
          <w:b/>
          <w:sz w:val="24"/>
          <w:szCs w:val="24"/>
        </w:rPr>
        <w:t>:</w:t>
      </w:r>
      <w:r w:rsidR="00A72A2B" w:rsidRPr="00161BBE">
        <w:rPr>
          <w:rFonts w:ascii="Gill Sans MT" w:hAnsi="Gill Sans MT"/>
          <w:b/>
          <w:sz w:val="24"/>
          <w:szCs w:val="24"/>
        </w:rPr>
        <w:tab/>
      </w:r>
      <w:r w:rsidR="00FE4A1E" w:rsidRPr="00161BBE">
        <w:rPr>
          <w:rFonts w:ascii="Gill Sans MT" w:hAnsi="Gill Sans MT"/>
          <w:sz w:val="24"/>
          <w:szCs w:val="24"/>
        </w:rPr>
        <w:t xml:space="preserve">4.1.1 Proteger y usar de forma sostenible los bienes de los ecosistemas, la biodiversidad y el patrimonio natural de </w:t>
      </w:r>
      <w:r w:rsidR="0092787C" w:rsidRPr="00161BBE">
        <w:rPr>
          <w:rFonts w:ascii="Gill Sans MT" w:hAnsi="Gill Sans MT"/>
          <w:sz w:val="24"/>
          <w:szCs w:val="24"/>
        </w:rPr>
        <w:t>la nación, incluidos los recursos marinos.</w:t>
      </w:r>
    </w:p>
    <w:p w14:paraId="2FEE28FF" w14:textId="77777777" w:rsidR="00A63E5B" w:rsidRPr="00161BBE" w:rsidRDefault="00A63E5B" w:rsidP="00EC3151">
      <w:pPr>
        <w:spacing w:line="276" w:lineRule="auto"/>
        <w:ind w:left="360"/>
        <w:jc w:val="both"/>
        <w:rPr>
          <w:rFonts w:ascii="Gill Sans MT" w:hAnsi="Gill Sans MT"/>
          <w:sz w:val="24"/>
          <w:szCs w:val="24"/>
        </w:rPr>
      </w:pPr>
    </w:p>
    <w:p w14:paraId="62AE0DB0" w14:textId="2F58707D" w:rsidR="0092787C" w:rsidRPr="00161BBE" w:rsidRDefault="00A63E5B" w:rsidP="00EC3151">
      <w:pPr>
        <w:pStyle w:val="ListParagraph"/>
        <w:numPr>
          <w:ilvl w:val="0"/>
          <w:numId w:val="1"/>
        </w:numPr>
        <w:jc w:val="both"/>
        <w:rPr>
          <w:b/>
          <w:color w:val="002060"/>
          <w:szCs w:val="24"/>
        </w:rPr>
      </w:pPr>
      <w:r w:rsidRPr="00161BBE">
        <w:rPr>
          <w:b/>
          <w:color w:val="002060"/>
          <w:szCs w:val="24"/>
        </w:rPr>
        <w:t>INFORMACION DEL PROGRAMA:</w:t>
      </w:r>
    </w:p>
    <w:p w14:paraId="09C469A6" w14:textId="77777777" w:rsidR="00A72A2B" w:rsidRPr="00161BBE" w:rsidRDefault="00A63E5B" w:rsidP="00EC3151">
      <w:pPr>
        <w:spacing w:line="276" w:lineRule="auto"/>
        <w:jc w:val="both"/>
        <w:rPr>
          <w:rFonts w:ascii="Gill Sans MT" w:hAnsi="Gill Sans MT"/>
          <w:b/>
          <w:sz w:val="24"/>
          <w:szCs w:val="24"/>
        </w:rPr>
      </w:pPr>
      <w:r w:rsidRPr="00161BBE">
        <w:rPr>
          <w:rFonts w:ascii="Gill Sans MT" w:hAnsi="Gill Sans MT"/>
          <w:b/>
          <w:sz w:val="24"/>
          <w:szCs w:val="24"/>
        </w:rPr>
        <w:t>Nombre del Programa</w:t>
      </w:r>
      <w:r w:rsidR="00C53095" w:rsidRPr="00161BBE">
        <w:rPr>
          <w:rFonts w:ascii="Gill Sans MT" w:hAnsi="Gill Sans MT"/>
          <w:b/>
          <w:sz w:val="24"/>
          <w:szCs w:val="24"/>
        </w:rPr>
        <w:t>:</w:t>
      </w:r>
    </w:p>
    <w:p w14:paraId="053F5787" w14:textId="64FC9EE9" w:rsidR="00A63E5B" w:rsidRPr="00161BBE" w:rsidRDefault="00A72A2B" w:rsidP="00EC3151">
      <w:pPr>
        <w:spacing w:line="276" w:lineRule="auto"/>
        <w:jc w:val="both"/>
        <w:rPr>
          <w:rFonts w:ascii="Gill Sans MT" w:hAnsi="Gill Sans MT"/>
          <w:b/>
          <w:color w:val="002060"/>
          <w:sz w:val="24"/>
          <w:szCs w:val="24"/>
        </w:rPr>
      </w:pPr>
      <w:r w:rsidRPr="00161BBE">
        <w:rPr>
          <w:rFonts w:ascii="Gill Sans MT" w:hAnsi="Gill Sans MT"/>
          <w:sz w:val="24"/>
          <w:szCs w:val="24"/>
        </w:rPr>
        <w:t xml:space="preserve">Programa </w:t>
      </w:r>
      <w:r w:rsidR="00C53095" w:rsidRPr="00161BBE">
        <w:rPr>
          <w:rFonts w:ascii="Gill Sans MT" w:hAnsi="Gill Sans MT"/>
          <w:sz w:val="24"/>
          <w:szCs w:val="24"/>
        </w:rPr>
        <w:t xml:space="preserve">23 </w:t>
      </w:r>
      <w:r w:rsidRPr="00161BBE">
        <w:rPr>
          <w:rFonts w:ascii="Gill Sans MT" w:hAnsi="Gill Sans MT"/>
          <w:b/>
          <w:color w:val="002060"/>
          <w:sz w:val="24"/>
          <w:szCs w:val="24"/>
        </w:rPr>
        <w:t>‘’Promoción</w:t>
      </w:r>
      <w:r w:rsidR="00C53095" w:rsidRPr="00161BBE">
        <w:rPr>
          <w:rFonts w:ascii="Gill Sans MT" w:hAnsi="Gill Sans MT"/>
          <w:b/>
          <w:color w:val="002060"/>
          <w:sz w:val="24"/>
          <w:szCs w:val="24"/>
        </w:rPr>
        <w:t xml:space="preserve"> del Desarrollo y Fortalecimiento del Sector marítimo y Marinos Nacional</w:t>
      </w:r>
      <w:r w:rsidRPr="00161BBE">
        <w:rPr>
          <w:rFonts w:ascii="Gill Sans MT" w:hAnsi="Gill Sans MT"/>
          <w:b/>
          <w:color w:val="002060"/>
          <w:sz w:val="24"/>
          <w:szCs w:val="24"/>
        </w:rPr>
        <w:t>’’</w:t>
      </w:r>
      <w:r w:rsidR="007307E5" w:rsidRPr="00161BBE">
        <w:rPr>
          <w:rFonts w:ascii="Gill Sans MT" w:hAnsi="Gill Sans MT"/>
          <w:b/>
          <w:color w:val="002060"/>
          <w:sz w:val="24"/>
          <w:szCs w:val="24"/>
        </w:rPr>
        <w:t>.</w:t>
      </w:r>
    </w:p>
    <w:p w14:paraId="3085F282" w14:textId="77777777" w:rsidR="005F3A3F" w:rsidRPr="00161BBE" w:rsidRDefault="005F3A3F" w:rsidP="00EC3151">
      <w:pPr>
        <w:spacing w:line="276" w:lineRule="auto"/>
        <w:ind w:left="360" w:firstLine="348"/>
        <w:jc w:val="both"/>
        <w:rPr>
          <w:rFonts w:ascii="Gill Sans MT" w:hAnsi="Gill Sans MT"/>
          <w:sz w:val="24"/>
          <w:szCs w:val="24"/>
        </w:rPr>
      </w:pPr>
    </w:p>
    <w:p w14:paraId="6CBD592D" w14:textId="77777777" w:rsidR="00A72A2B" w:rsidRPr="00161BBE" w:rsidRDefault="007307E5" w:rsidP="00EC3151">
      <w:pPr>
        <w:spacing w:line="276" w:lineRule="auto"/>
        <w:jc w:val="both"/>
        <w:rPr>
          <w:rFonts w:ascii="Gill Sans MT" w:hAnsi="Gill Sans MT"/>
          <w:b/>
          <w:sz w:val="24"/>
          <w:szCs w:val="24"/>
        </w:rPr>
      </w:pPr>
      <w:r w:rsidRPr="00161BBE">
        <w:rPr>
          <w:rFonts w:ascii="Gill Sans MT" w:hAnsi="Gill Sans MT"/>
          <w:b/>
          <w:sz w:val="24"/>
          <w:szCs w:val="24"/>
        </w:rPr>
        <w:t xml:space="preserve">Finalidad de la </w:t>
      </w:r>
      <w:r w:rsidR="003D34C7" w:rsidRPr="00161BBE">
        <w:rPr>
          <w:rFonts w:ascii="Gill Sans MT" w:hAnsi="Gill Sans MT"/>
          <w:b/>
          <w:sz w:val="24"/>
          <w:szCs w:val="24"/>
        </w:rPr>
        <w:t>u</w:t>
      </w:r>
      <w:r w:rsidRPr="00161BBE">
        <w:rPr>
          <w:rFonts w:ascii="Gill Sans MT" w:hAnsi="Gill Sans MT"/>
          <w:b/>
          <w:sz w:val="24"/>
          <w:szCs w:val="24"/>
        </w:rPr>
        <w:t xml:space="preserve">nidad </w:t>
      </w:r>
      <w:r w:rsidR="003D34C7" w:rsidRPr="00161BBE">
        <w:rPr>
          <w:rFonts w:ascii="Gill Sans MT" w:hAnsi="Gill Sans MT"/>
          <w:b/>
          <w:sz w:val="24"/>
          <w:szCs w:val="24"/>
        </w:rPr>
        <w:t>e</w:t>
      </w:r>
      <w:r w:rsidRPr="00161BBE">
        <w:rPr>
          <w:rFonts w:ascii="Gill Sans MT" w:hAnsi="Gill Sans MT"/>
          <w:b/>
          <w:sz w:val="24"/>
          <w:szCs w:val="24"/>
        </w:rPr>
        <w:t xml:space="preserve">jecutora: </w:t>
      </w:r>
    </w:p>
    <w:p w14:paraId="715428C7" w14:textId="1F56D2BD" w:rsidR="007307E5" w:rsidRPr="00161BBE" w:rsidRDefault="00A1480D" w:rsidP="00EC3151">
      <w:pPr>
        <w:spacing w:line="276" w:lineRule="auto"/>
        <w:jc w:val="both"/>
        <w:rPr>
          <w:rFonts w:ascii="Gill Sans MT" w:hAnsi="Gill Sans MT"/>
          <w:sz w:val="24"/>
          <w:szCs w:val="24"/>
        </w:rPr>
      </w:pPr>
      <w:r w:rsidRPr="00161BBE">
        <w:rPr>
          <w:rFonts w:ascii="Gill Sans MT" w:hAnsi="Gill Sans MT"/>
          <w:sz w:val="24"/>
          <w:szCs w:val="24"/>
        </w:rPr>
        <w:t>Proveer al Estado dominicano las herramientas técnicas, científicas y jurídicas necesarias para la investigación, conservación y aprovechamiento sostenible de los recursos vivos y no vivos existentes en nuestros espacios marítimos. Armonizar las políticas marítimas estatales para darles coherencia y hacerlas compatibles con el Derecho Internacional vigente a fin de lograr una correcta administración oceánica y el desarrollo pleno del sector marítimo. ANAMAR es promotora del mar.</w:t>
      </w:r>
    </w:p>
    <w:p w14:paraId="60DF6E68" w14:textId="77777777" w:rsidR="00FA1DFC" w:rsidRPr="00C40FB6" w:rsidRDefault="00FA1DFC" w:rsidP="00EC3151">
      <w:pPr>
        <w:spacing w:line="276" w:lineRule="auto"/>
        <w:jc w:val="both"/>
        <w:rPr>
          <w:rFonts w:ascii="Gill Sans MT" w:hAnsi="Gill Sans MT"/>
          <w:b/>
          <w:bCs/>
          <w:sz w:val="24"/>
          <w:szCs w:val="24"/>
        </w:rPr>
      </w:pPr>
    </w:p>
    <w:p w14:paraId="5D84F58D" w14:textId="77777777" w:rsidR="00A72A2B" w:rsidRPr="00161BBE" w:rsidRDefault="00862093" w:rsidP="00EC3151">
      <w:pPr>
        <w:spacing w:line="276" w:lineRule="auto"/>
        <w:jc w:val="both"/>
        <w:rPr>
          <w:rFonts w:ascii="Gill Sans MT" w:hAnsi="Gill Sans MT"/>
          <w:b/>
          <w:sz w:val="24"/>
          <w:szCs w:val="24"/>
        </w:rPr>
      </w:pPr>
      <w:r w:rsidRPr="00161BBE">
        <w:rPr>
          <w:rFonts w:ascii="Gill Sans MT" w:hAnsi="Gill Sans MT"/>
          <w:b/>
          <w:sz w:val="24"/>
          <w:szCs w:val="24"/>
        </w:rPr>
        <w:t>¿Quiénes son los beneficiarios del programa?</w:t>
      </w:r>
      <w:r w:rsidRPr="00161BBE">
        <w:rPr>
          <w:rFonts w:ascii="Gill Sans MT" w:hAnsi="Gill Sans MT"/>
          <w:b/>
          <w:sz w:val="24"/>
          <w:szCs w:val="24"/>
        </w:rPr>
        <w:tab/>
      </w:r>
    </w:p>
    <w:p w14:paraId="096A42CD" w14:textId="54076F9F" w:rsidR="003D34C7" w:rsidRPr="00161BBE" w:rsidRDefault="00A72A2B" w:rsidP="00EC3151">
      <w:pPr>
        <w:spacing w:line="276" w:lineRule="auto"/>
        <w:jc w:val="both"/>
        <w:rPr>
          <w:rFonts w:ascii="Gill Sans MT" w:hAnsi="Gill Sans MT"/>
          <w:sz w:val="24"/>
          <w:szCs w:val="24"/>
        </w:rPr>
      </w:pPr>
      <w:r w:rsidRPr="00161BBE">
        <w:rPr>
          <w:rFonts w:ascii="Gill Sans MT" w:hAnsi="Gill Sans MT"/>
          <w:sz w:val="24"/>
          <w:szCs w:val="24"/>
        </w:rPr>
        <w:t>El Estado Dominicano, el ciudadano, instituciones públicas, instituciones educativas y representantes relacionados al sector marítimo de la República Dominicana.</w:t>
      </w:r>
    </w:p>
    <w:p w14:paraId="3C5219C7" w14:textId="77777777" w:rsidR="00FA1DFC" w:rsidRPr="00161BBE" w:rsidRDefault="00FA1DFC" w:rsidP="00EC3151">
      <w:pPr>
        <w:spacing w:line="276" w:lineRule="auto"/>
        <w:jc w:val="both"/>
        <w:rPr>
          <w:rFonts w:ascii="Gill Sans MT" w:hAnsi="Gill Sans MT"/>
          <w:sz w:val="24"/>
          <w:szCs w:val="24"/>
        </w:rPr>
      </w:pPr>
    </w:p>
    <w:p w14:paraId="34C5C2AC" w14:textId="10BDBEA9" w:rsidR="00801615" w:rsidRPr="00161BBE" w:rsidRDefault="00801615" w:rsidP="00EC3151">
      <w:pPr>
        <w:spacing w:line="276" w:lineRule="auto"/>
        <w:jc w:val="both"/>
        <w:rPr>
          <w:rFonts w:ascii="Gill Sans MT" w:hAnsi="Gill Sans MT"/>
          <w:b/>
          <w:sz w:val="24"/>
          <w:szCs w:val="24"/>
        </w:rPr>
      </w:pPr>
      <w:r w:rsidRPr="00161BBE">
        <w:rPr>
          <w:rFonts w:ascii="Gill Sans MT" w:hAnsi="Gill Sans MT"/>
          <w:b/>
          <w:sz w:val="24"/>
          <w:szCs w:val="24"/>
        </w:rPr>
        <w:t>Resultados al que contribuye el programa:</w:t>
      </w:r>
    </w:p>
    <w:p w14:paraId="5A48091F" w14:textId="3B83D678" w:rsidR="0041512E" w:rsidRPr="00161BBE" w:rsidRDefault="0041512E" w:rsidP="00EC3151">
      <w:pPr>
        <w:spacing w:line="276" w:lineRule="auto"/>
        <w:jc w:val="both"/>
        <w:rPr>
          <w:rFonts w:ascii="Gill Sans MT" w:hAnsi="Gill Sans MT"/>
          <w:sz w:val="24"/>
          <w:szCs w:val="24"/>
        </w:rPr>
      </w:pPr>
      <w:r w:rsidRPr="00161BBE">
        <w:rPr>
          <w:rFonts w:ascii="Gill Sans MT" w:hAnsi="Gill Sans MT"/>
          <w:sz w:val="24"/>
          <w:szCs w:val="24"/>
        </w:rPr>
        <w:t>Investigaciones para la conservación y aprovechamiento sostenible de los recursos del mar, Monitoreo medio ambiental y de los recursos costeros marinos, Promoción de la Ciencia Oceanográfica y conciencia medio ambiental, Formulación de propuestas de infraestructuras que contribuyan con la promoción del desarrollo y fortalecimiento del sector marítimo y marino nacional, y asesoramiento al Estado Dominicano en la defensa de sus intereses marítimos y marinos y representación en los organismos nacionales e internacionales pertinentes.</w:t>
      </w:r>
    </w:p>
    <w:p w14:paraId="4BC7A078" w14:textId="77777777" w:rsidR="00DE79FA" w:rsidRPr="00161BBE" w:rsidRDefault="00DE79FA" w:rsidP="00EC3151">
      <w:pPr>
        <w:spacing w:line="276" w:lineRule="auto"/>
        <w:ind w:left="360"/>
        <w:jc w:val="both"/>
        <w:rPr>
          <w:rFonts w:ascii="Gill Sans MT" w:hAnsi="Gill Sans MT"/>
          <w:sz w:val="24"/>
          <w:szCs w:val="24"/>
        </w:rPr>
      </w:pPr>
    </w:p>
    <w:p w14:paraId="00899FFE" w14:textId="7F4D29CE" w:rsidR="00392DCF" w:rsidRDefault="00DE79FA" w:rsidP="00EC3151">
      <w:pPr>
        <w:pStyle w:val="ListParagraph"/>
        <w:numPr>
          <w:ilvl w:val="0"/>
          <w:numId w:val="1"/>
        </w:numPr>
        <w:jc w:val="both"/>
        <w:rPr>
          <w:b/>
          <w:color w:val="002060"/>
          <w:szCs w:val="24"/>
        </w:rPr>
      </w:pPr>
      <w:r w:rsidRPr="00161BBE">
        <w:rPr>
          <w:b/>
          <w:color w:val="002060"/>
          <w:szCs w:val="24"/>
        </w:rPr>
        <w:t>PROGRAMACION Y EJECUCION FISICA FINANCIERA</w:t>
      </w:r>
      <w:r w:rsidR="003E5B12">
        <w:rPr>
          <w:b/>
          <w:color w:val="002060"/>
          <w:szCs w:val="24"/>
        </w:rPr>
        <w:t xml:space="preserve"> </w:t>
      </w:r>
      <w:r w:rsidR="006C4F4F">
        <w:rPr>
          <w:b/>
          <w:color w:val="002060"/>
          <w:szCs w:val="24"/>
        </w:rPr>
        <w:t>T</w:t>
      </w:r>
      <w:r w:rsidR="003205BC">
        <w:rPr>
          <w:b/>
          <w:color w:val="002060"/>
          <w:szCs w:val="24"/>
        </w:rPr>
        <w:t>4</w:t>
      </w:r>
      <w:r w:rsidR="006C4F4F">
        <w:rPr>
          <w:b/>
          <w:color w:val="002060"/>
          <w:szCs w:val="24"/>
        </w:rPr>
        <w:t xml:space="preserve"> 2021</w:t>
      </w:r>
      <w:r w:rsidR="00392DCF" w:rsidRPr="00161BBE">
        <w:rPr>
          <w:b/>
          <w:color w:val="002060"/>
          <w:szCs w:val="24"/>
        </w:rPr>
        <w:t>:</w:t>
      </w:r>
    </w:p>
    <w:p w14:paraId="476C6703" w14:textId="14F0E9F2" w:rsidR="009C6E32" w:rsidRPr="00B06C46" w:rsidRDefault="004C3C05" w:rsidP="00EC3151">
      <w:pPr>
        <w:spacing w:line="276" w:lineRule="auto"/>
        <w:jc w:val="both"/>
        <w:rPr>
          <w:b/>
          <w:color w:val="002060"/>
          <w:szCs w:val="24"/>
        </w:rPr>
      </w:pPr>
      <w:r w:rsidRPr="004C3C05">
        <w:rPr>
          <w:noProof/>
        </w:rPr>
        <w:drawing>
          <wp:inline distT="0" distB="0" distL="0" distR="0" wp14:anchorId="345694E8" wp14:editId="47DA462D">
            <wp:extent cx="5614670" cy="236410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4670" cy="2364105"/>
                    </a:xfrm>
                    <a:prstGeom prst="rect">
                      <a:avLst/>
                    </a:prstGeom>
                    <a:noFill/>
                    <a:ln>
                      <a:noFill/>
                    </a:ln>
                  </pic:spPr>
                </pic:pic>
              </a:graphicData>
            </a:graphic>
          </wp:inline>
        </w:drawing>
      </w:r>
    </w:p>
    <w:p w14:paraId="31FA6813" w14:textId="596A8870" w:rsidR="00FF7C65" w:rsidRPr="00087F0D" w:rsidRDefault="00FF7C65" w:rsidP="00EC3151">
      <w:pPr>
        <w:spacing w:line="276" w:lineRule="auto"/>
        <w:ind w:left="360"/>
        <w:jc w:val="both"/>
        <w:rPr>
          <w:rFonts w:ascii="Gill Sans MT" w:hAnsi="Gill Sans MT"/>
          <w:bCs/>
          <w:sz w:val="16"/>
          <w:szCs w:val="16"/>
        </w:rPr>
      </w:pPr>
      <w:r w:rsidRPr="00087F0D">
        <w:rPr>
          <w:rFonts w:ascii="Gill Sans MT" w:hAnsi="Gill Sans MT"/>
          <w:bCs/>
          <w:sz w:val="16"/>
          <w:szCs w:val="16"/>
        </w:rPr>
        <w:t>Tab</w:t>
      </w:r>
      <w:r w:rsidR="00087F0D" w:rsidRPr="00087F0D">
        <w:rPr>
          <w:rFonts w:ascii="Gill Sans MT" w:hAnsi="Gill Sans MT"/>
          <w:bCs/>
          <w:sz w:val="16"/>
          <w:szCs w:val="16"/>
        </w:rPr>
        <w:t>la 1.</w:t>
      </w:r>
      <w:r w:rsidR="00B752B4">
        <w:rPr>
          <w:rFonts w:ascii="Gill Sans MT" w:hAnsi="Gill Sans MT"/>
          <w:bCs/>
          <w:sz w:val="16"/>
          <w:szCs w:val="16"/>
        </w:rPr>
        <w:t xml:space="preserve"> </w:t>
      </w:r>
    </w:p>
    <w:p w14:paraId="282BFCAE" w14:textId="38DA02BF" w:rsidR="005D287B" w:rsidRPr="00161BBE" w:rsidRDefault="005D287B" w:rsidP="00EC3151">
      <w:pPr>
        <w:spacing w:line="276" w:lineRule="auto"/>
        <w:jc w:val="both"/>
        <w:rPr>
          <w:rFonts w:ascii="Gill Sans MT" w:hAnsi="Gill Sans MT"/>
          <w:b/>
          <w:color w:val="002060"/>
          <w:szCs w:val="24"/>
        </w:rPr>
      </w:pPr>
    </w:p>
    <w:p w14:paraId="26336212" w14:textId="1E744AB4" w:rsidR="00392DCF" w:rsidRPr="00161BBE" w:rsidRDefault="00405C7C" w:rsidP="00EC3151">
      <w:pPr>
        <w:pStyle w:val="ListParagraph"/>
        <w:numPr>
          <w:ilvl w:val="0"/>
          <w:numId w:val="1"/>
        </w:numPr>
        <w:jc w:val="both"/>
        <w:rPr>
          <w:b/>
          <w:color w:val="002060"/>
          <w:szCs w:val="24"/>
        </w:rPr>
      </w:pPr>
      <w:r w:rsidRPr="00161BBE">
        <w:rPr>
          <w:b/>
          <w:color w:val="002060"/>
          <w:szCs w:val="24"/>
        </w:rPr>
        <w:t>ANÁLISIS DE LOS LOGROS Y DESVIACIONES:</w:t>
      </w:r>
    </w:p>
    <w:p w14:paraId="4952E365" w14:textId="77777777" w:rsidR="00E50F1A" w:rsidRPr="00161BBE" w:rsidRDefault="00EA42BE" w:rsidP="00EC3151">
      <w:pPr>
        <w:spacing w:line="276" w:lineRule="auto"/>
        <w:jc w:val="both"/>
        <w:rPr>
          <w:rFonts w:ascii="Gill Sans MT" w:hAnsi="Gill Sans MT"/>
          <w:b/>
          <w:sz w:val="24"/>
          <w:szCs w:val="24"/>
        </w:rPr>
      </w:pPr>
      <w:r w:rsidRPr="00161BBE">
        <w:rPr>
          <w:rFonts w:ascii="Gill Sans MT" w:hAnsi="Gill Sans MT"/>
          <w:b/>
          <w:sz w:val="24"/>
          <w:szCs w:val="24"/>
        </w:rPr>
        <w:t xml:space="preserve">Producto: </w:t>
      </w:r>
    </w:p>
    <w:p w14:paraId="6E62A125" w14:textId="566B920D" w:rsidR="00EA42BE" w:rsidRPr="00161BBE" w:rsidRDefault="00E50F1A" w:rsidP="00EC3151">
      <w:pPr>
        <w:spacing w:line="276" w:lineRule="auto"/>
        <w:jc w:val="both"/>
        <w:rPr>
          <w:rFonts w:ascii="Gill Sans MT" w:hAnsi="Gill Sans MT"/>
          <w:sz w:val="24"/>
          <w:szCs w:val="24"/>
        </w:rPr>
      </w:pPr>
      <w:r w:rsidRPr="00161BBE">
        <w:rPr>
          <w:rFonts w:ascii="Gill Sans MT" w:hAnsi="Gill Sans MT"/>
          <w:sz w:val="24"/>
          <w:szCs w:val="24"/>
        </w:rPr>
        <w:t>Proveer al Estado dominicano las herramientas técnicas, científicas y jurídicas para lograr una correcta administración de sus recursos oceánicos.</w:t>
      </w:r>
    </w:p>
    <w:p w14:paraId="77CECFD1" w14:textId="77777777" w:rsidR="00FA1DFC" w:rsidRPr="00161BBE" w:rsidRDefault="00FA1DFC" w:rsidP="00EC3151">
      <w:pPr>
        <w:spacing w:line="276" w:lineRule="auto"/>
        <w:jc w:val="both"/>
        <w:rPr>
          <w:rFonts w:ascii="Gill Sans MT" w:hAnsi="Gill Sans MT"/>
          <w:sz w:val="24"/>
          <w:szCs w:val="24"/>
        </w:rPr>
      </w:pPr>
    </w:p>
    <w:p w14:paraId="53C283D6" w14:textId="77777777" w:rsidR="00F203A0" w:rsidRPr="00161BBE" w:rsidRDefault="00F203A0" w:rsidP="00EC3151">
      <w:pPr>
        <w:spacing w:line="276" w:lineRule="auto"/>
        <w:jc w:val="both"/>
        <w:rPr>
          <w:rFonts w:ascii="Gill Sans MT" w:hAnsi="Gill Sans MT"/>
          <w:b/>
          <w:sz w:val="24"/>
          <w:szCs w:val="24"/>
        </w:rPr>
      </w:pPr>
      <w:r w:rsidRPr="00161BBE">
        <w:rPr>
          <w:rFonts w:ascii="Gill Sans MT" w:hAnsi="Gill Sans MT"/>
          <w:b/>
          <w:sz w:val="24"/>
          <w:szCs w:val="24"/>
        </w:rPr>
        <w:t xml:space="preserve">Descripción del producto: </w:t>
      </w:r>
    </w:p>
    <w:p w14:paraId="3D3E4509" w14:textId="45A6E5C7" w:rsidR="00F203A0" w:rsidRPr="00161BBE" w:rsidRDefault="00F203A0" w:rsidP="00EC3151">
      <w:pPr>
        <w:spacing w:line="276" w:lineRule="auto"/>
        <w:jc w:val="both"/>
        <w:rPr>
          <w:rFonts w:ascii="Gill Sans MT" w:hAnsi="Gill Sans MT"/>
          <w:sz w:val="24"/>
          <w:szCs w:val="24"/>
        </w:rPr>
      </w:pPr>
      <w:r w:rsidRPr="00161BBE">
        <w:rPr>
          <w:rFonts w:ascii="Gill Sans MT" w:hAnsi="Gill Sans MT"/>
          <w:sz w:val="24"/>
          <w:szCs w:val="24"/>
        </w:rPr>
        <w:t xml:space="preserve">Este producto ‘’Proveer al Estado Dominicano las herramientas técnicas, científicas y jurídicas para lograr una correcta administración de sus recursos oceánicos’’ consiste en brindar al Estado dominicano </w:t>
      </w:r>
      <w:r w:rsidR="004C7503" w:rsidRPr="00161BBE">
        <w:rPr>
          <w:rFonts w:ascii="Gill Sans MT" w:hAnsi="Gill Sans MT"/>
          <w:sz w:val="24"/>
          <w:szCs w:val="24"/>
        </w:rPr>
        <w:t>los conocimientos necesarios</w:t>
      </w:r>
      <w:r w:rsidRPr="00161BBE">
        <w:rPr>
          <w:rFonts w:ascii="Gill Sans MT" w:hAnsi="Gill Sans MT"/>
          <w:sz w:val="24"/>
          <w:szCs w:val="24"/>
        </w:rPr>
        <w:t xml:space="preserve"> para la investigación, conservación y aprovechamiento sostenible de los recursos vivos y no vivos existentes en </w:t>
      </w:r>
      <w:r w:rsidRPr="00161BBE">
        <w:rPr>
          <w:rFonts w:ascii="Gill Sans MT" w:hAnsi="Gill Sans MT"/>
          <w:sz w:val="24"/>
          <w:szCs w:val="24"/>
        </w:rPr>
        <w:lastRenderedPageBreak/>
        <w:t>nuestros espacios marítimos. Armonizar las políticas marítimas estatales para darles coherencia y hacerlas compatibles con el derecho internacional vigente a fin de lograr una correcta administración oceánica y el desarrollo pleno del sector marítimo.</w:t>
      </w:r>
    </w:p>
    <w:p w14:paraId="20CFC26F" w14:textId="77777777" w:rsidR="00BA3E8A" w:rsidRDefault="00BA3E8A" w:rsidP="00EC3151">
      <w:pPr>
        <w:spacing w:line="276" w:lineRule="auto"/>
        <w:jc w:val="both"/>
        <w:rPr>
          <w:rFonts w:ascii="Gill Sans MT" w:hAnsi="Gill Sans MT"/>
          <w:sz w:val="24"/>
          <w:szCs w:val="24"/>
        </w:rPr>
      </w:pPr>
    </w:p>
    <w:p w14:paraId="50A4CD9B" w14:textId="263A2CA7" w:rsidR="00F203A0" w:rsidRPr="00161BBE" w:rsidRDefault="0058456D" w:rsidP="00EC3151">
      <w:pPr>
        <w:spacing w:line="276" w:lineRule="auto"/>
        <w:jc w:val="both"/>
        <w:rPr>
          <w:rFonts w:ascii="Gill Sans MT" w:hAnsi="Gill Sans MT"/>
          <w:b/>
          <w:sz w:val="24"/>
          <w:szCs w:val="24"/>
        </w:rPr>
      </w:pPr>
      <w:r w:rsidRPr="00161BBE">
        <w:rPr>
          <w:rFonts w:ascii="Gill Sans MT" w:hAnsi="Gill Sans MT"/>
          <w:b/>
          <w:sz w:val="24"/>
          <w:szCs w:val="24"/>
        </w:rPr>
        <w:t>Avances y logros alcanzados por actividad:</w:t>
      </w:r>
    </w:p>
    <w:p w14:paraId="79D44358" w14:textId="77777777" w:rsidR="00B14489" w:rsidRPr="00B14489" w:rsidRDefault="00B14489" w:rsidP="00EC3151">
      <w:pPr>
        <w:pStyle w:val="ListParagraph"/>
        <w:jc w:val="both"/>
        <w:rPr>
          <w:bCs/>
          <w:szCs w:val="24"/>
        </w:rPr>
      </w:pPr>
    </w:p>
    <w:p w14:paraId="54894667" w14:textId="37AE94B9" w:rsidR="0043112A" w:rsidRDefault="00EF6FCF" w:rsidP="00EC3151">
      <w:pPr>
        <w:pStyle w:val="ListParagraph"/>
        <w:numPr>
          <w:ilvl w:val="0"/>
          <w:numId w:val="25"/>
        </w:numPr>
        <w:jc w:val="both"/>
        <w:rPr>
          <w:b/>
          <w:color w:val="002060"/>
          <w:szCs w:val="24"/>
        </w:rPr>
      </w:pPr>
      <w:r w:rsidRPr="00BA3E8A">
        <w:rPr>
          <w:b/>
          <w:color w:val="002060"/>
          <w:szCs w:val="24"/>
        </w:rPr>
        <w:t>Investigaciones para la conservación y aprovechamiento sostenible de los recursos del mar</w:t>
      </w:r>
      <w:r w:rsidR="004F5CF5" w:rsidRPr="00BA3E8A">
        <w:rPr>
          <w:b/>
          <w:color w:val="002060"/>
          <w:szCs w:val="24"/>
        </w:rPr>
        <w:t>.</w:t>
      </w:r>
    </w:p>
    <w:p w14:paraId="3F8C546D" w14:textId="77777777" w:rsidR="005737BF" w:rsidRDefault="005737BF" w:rsidP="00EC3151">
      <w:pPr>
        <w:pStyle w:val="ListParagraph"/>
        <w:jc w:val="both"/>
        <w:rPr>
          <w:b/>
          <w:color w:val="002060"/>
          <w:szCs w:val="24"/>
        </w:rPr>
      </w:pPr>
    </w:p>
    <w:p w14:paraId="13CA0CD7" w14:textId="77777777" w:rsidR="00C8674F" w:rsidRPr="002B1C5C" w:rsidRDefault="005737BF" w:rsidP="00EC3151">
      <w:pPr>
        <w:pStyle w:val="ListParagraph"/>
        <w:numPr>
          <w:ilvl w:val="0"/>
          <w:numId w:val="28"/>
        </w:numPr>
        <w:jc w:val="both"/>
        <w:rPr>
          <w:b/>
          <w:szCs w:val="24"/>
          <w:lang w:val="es-ES_tradnl"/>
        </w:rPr>
      </w:pPr>
      <w:r w:rsidRPr="002B1C5C">
        <w:rPr>
          <w:b/>
          <w:szCs w:val="24"/>
        </w:rPr>
        <w:t>Caracterización de arrecifes mesofóticos en República Dominicana.</w:t>
      </w:r>
    </w:p>
    <w:p w14:paraId="2F8734CC" w14:textId="7EFE5272" w:rsidR="00487732" w:rsidRPr="00813848" w:rsidRDefault="00487732" w:rsidP="00EC3151">
      <w:pPr>
        <w:spacing w:line="276" w:lineRule="auto"/>
        <w:jc w:val="both"/>
        <w:rPr>
          <w:rFonts w:ascii="Gill Sans MT" w:hAnsi="Gill Sans MT" w:cs="Times New Roman"/>
          <w:sz w:val="24"/>
          <w:szCs w:val="24"/>
        </w:rPr>
      </w:pPr>
      <w:r w:rsidRPr="00813848">
        <w:rPr>
          <w:rFonts w:ascii="Gill Sans MT" w:hAnsi="Gill Sans MT" w:cs="Times New Roman"/>
          <w:sz w:val="24"/>
          <w:szCs w:val="24"/>
        </w:rPr>
        <w:t>En este proyecto iniciado en noviembre del 202</w:t>
      </w:r>
      <w:r w:rsidR="00DF5646" w:rsidRPr="00813848">
        <w:rPr>
          <w:rFonts w:ascii="Gill Sans MT" w:hAnsi="Gill Sans MT" w:cs="Times New Roman"/>
          <w:sz w:val="24"/>
          <w:szCs w:val="24"/>
        </w:rPr>
        <w:t>1</w:t>
      </w:r>
      <w:r w:rsidR="00781B27" w:rsidRPr="00813848">
        <w:rPr>
          <w:rFonts w:ascii="Gill Sans MT" w:hAnsi="Gill Sans MT" w:cs="Times New Roman"/>
          <w:sz w:val="24"/>
          <w:szCs w:val="24"/>
        </w:rPr>
        <w:t xml:space="preserve"> </w:t>
      </w:r>
      <w:r w:rsidRPr="00813848">
        <w:rPr>
          <w:rFonts w:ascii="Gill Sans MT" w:hAnsi="Gill Sans MT" w:cs="Times New Roman"/>
          <w:sz w:val="24"/>
          <w:szCs w:val="24"/>
        </w:rPr>
        <w:t xml:space="preserve">se pretende describir la composición y estructura de los distintos ecosistemas en la zona mesofóticos, y para tales fines la Autoridad Nacional de Asuntos Marítimos adquirió recientemente un vehículo de operación remota (ROV) con capacidad de acceder hasta 300 m de profundidad y equipado para registro de variables ambientales. </w:t>
      </w:r>
    </w:p>
    <w:p w14:paraId="4D9F9AE4" w14:textId="77777777" w:rsidR="00487732" w:rsidRPr="00813848" w:rsidRDefault="00487732" w:rsidP="00EC3151">
      <w:pPr>
        <w:spacing w:line="276" w:lineRule="auto"/>
        <w:jc w:val="both"/>
        <w:rPr>
          <w:rFonts w:ascii="Gill Sans MT" w:hAnsi="Gill Sans MT" w:cs="Times New Roman"/>
          <w:sz w:val="24"/>
          <w:szCs w:val="24"/>
        </w:rPr>
      </w:pPr>
    </w:p>
    <w:p w14:paraId="71013379" w14:textId="7F05FA43" w:rsidR="00487732" w:rsidRPr="00813848" w:rsidRDefault="00487732" w:rsidP="00EC3151">
      <w:pPr>
        <w:spacing w:line="276" w:lineRule="auto"/>
        <w:jc w:val="both"/>
        <w:rPr>
          <w:rFonts w:ascii="Gill Sans MT" w:hAnsi="Gill Sans MT" w:cs="Times New Roman"/>
          <w:sz w:val="24"/>
          <w:szCs w:val="24"/>
        </w:rPr>
      </w:pPr>
      <w:r w:rsidRPr="00813848">
        <w:rPr>
          <w:rFonts w:ascii="Gill Sans MT" w:hAnsi="Gill Sans MT" w:cs="Times New Roman"/>
          <w:sz w:val="24"/>
          <w:szCs w:val="24"/>
        </w:rPr>
        <w:t>Hemos seleccionado 5 sitios con la presunción de la presencia de corales hermatípicos a lo largo de un gradiente de profundidad: Baní, Bayahibe, Montecristi, La Altagracia, Samaná, donde compararemos la presencia y ausencia de especies de macroinvertebrados, corales y peces en zonas profundas y registraremos variables oceanográficas (temperatura, salinidad, oxígeno disuelto, pH y turbidez).</w:t>
      </w:r>
    </w:p>
    <w:p w14:paraId="235EC996" w14:textId="77777777" w:rsidR="00487732" w:rsidRPr="00813848" w:rsidRDefault="00487732" w:rsidP="00EC3151">
      <w:pPr>
        <w:spacing w:line="276" w:lineRule="auto"/>
        <w:jc w:val="both"/>
        <w:rPr>
          <w:rFonts w:ascii="Gill Sans MT" w:hAnsi="Gill Sans MT" w:cs="Times New Roman"/>
          <w:sz w:val="24"/>
          <w:szCs w:val="24"/>
        </w:rPr>
      </w:pPr>
    </w:p>
    <w:p w14:paraId="5620A018" w14:textId="77777777" w:rsidR="00487732" w:rsidRPr="00813848" w:rsidRDefault="00487732" w:rsidP="00EC3151">
      <w:pPr>
        <w:spacing w:line="276" w:lineRule="auto"/>
        <w:jc w:val="both"/>
        <w:rPr>
          <w:rFonts w:ascii="Gill Sans MT" w:hAnsi="Gill Sans MT" w:cs="Times New Roman"/>
          <w:sz w:val="24"/>
          <w:szCs w:val="24"/>
        </w:rPr>
      </w:pPr>
      <w:r w:rsidRPr="00813848">
        <w:rPr>
          <w:rFonts w:ascii="Gill Sans MT" w:hAnsi="Gill Sans MT" w:cs="Times New Roman"/>
          <w:sz w:val="24"/>
          <w:szCs w:val="24"/>
        </w:rPr>
        <w:t>Se procederá a describir las principales comunidades en la zona mesófotica adyacente a las principales zonas coralinas del país, hasta los 300 m de profundidad.</w:t>
      </w:r>
    </w:p>
    <w:p w14:paraId="3CAA8B5D" w14:textId="1EC32791" w:rsidR="00487732" w:rsidRDefault="00487732" w:rsidP="00EC3151">
      <w:pPr>
        <w:spacing w:line="276" w:lineRule="auto"/>
        <w:jc w:val="both"/>
        <w:rPr>
          <w:rFonts w:ascii="Gill Sans MT" w:hAnsi="Gill Sans MT" w:cs="Times New Roman"/>
          <w:sz w:val="24"/>
          <w:szCs w:val="24"/>
        </w:rPr>
      </w:pPr>
      <w:r w:rsidRPr="00813848">
        <w:rPr>
          <w:rFonts w:ascii="Gill Sans MT" w:hAnsi="Gill Sans MT" w:cs="Times New Roman"/>
          <w:sz w:val="24"/>
          <w:szCs w:val="24"/>
        </w:rPr>
        <w:t xml:space="preserve">La evaluación y caracterización de un ecosistema es parte fundamental para el manejo sostenible de todo recurso natural, al proveer información que puede ser utilizada para identificar impactos naturales o antropogénicos, evaluar el potencial de recuperación del ecosistema y cuantificar el éxito de los programas de conservación. </w:t>
      </w:r>
    </w:p>
    <w:p w14:paraId="3FD1B207" w14:textId="77777777" w:rsidR="00727180" w:rsidRPr="00813848" w:rsidRDefault="00727180" w:rsidP="00EC3151">
      <w:pPr>
        <w:spacing w:line="276" w:lineRule="auto"/>
        <w:jc w:val="both"/>
        <w:rPr>
          <w:rFonts w:ascii="Gill Sans MT" w:hAnsi="Gill Sans MT" w:cs="Times New Roman"/>
          <w:sz w:val="24"/>
          <w:szCs w:val="24"/>
        </w:rPr>
      </w:pPr>
    </w:p>
    <w:p w14:paraId="2F3E9245" w14:textId="79C04EC6" w:rsidR="00D45C36" w:rsidRPr="00727180" w:rsidRDefault="00781B27" w:rsidP="00EC3151">
      <w:pPr>
        <w:spacing w:line="276" w:lineRule="auto"/>
        <w:jc w:val="both"/>
        <w:rPr>
          <w:rFonts w:ascii="Gill Sans MT" w:hAnsi="Gill Sans MT"/>
          <w:bCs/>
          <w:sz w:val="24"/>
          <w:szCs w:val="24"/>
        </w:rPr>
      </w:pPr>
      <w:r w:rsidRPr="00727180">
        <w:rPr>
          <w:rFonts w:ascii="Gill Sans MT" w:hAnsi="Gill Sans MT"/>
          <w:bCs/>
          <w:sz w:val="24"/>
          <w:szCs w:val="24"/>
        </w:rPr>
        <w:t>A</w:t>
      </w:r>
      <w:r w:rsidR="00940C68" w:rsidRPr="00727180">
        <w:rPr>
          <w:rFonts w:ascii="Gill Sans MT" w:hAnsi="Gill Sans MT"/>
          <w:bCs/>
          <w:sz w:val="24"/>
          <w:szCs w:val="24"/>
        </w:rPr>
        <w:t xml:space="preserve"> finales del IV trimestre se presenta un </w:t>
      </w:r>
      <w:r w:rsidR="00813848" w:rsidRPr="00727180">
        <w:rPr>
          <w:rFonts w:ascii="Gill Sans MT" w:hAnsi="Gill Sans MT"/>
          <w:bCs/>
          <w:sz w:val="24"/>
          <w:szCs w:val="24"/>
        </w:rPr>
        <w:t>avance de</w:t>
      </w:r>
      <w:r w:rsidR="00940C68" w:rsidRPr="00727180">
        <w:rPr>
          <w:rFonts w:ascii="Gill Sans MT" w:hAnsi="Gill Sans MT"/>
          <w:bCs/>
          <w:sz w:val="24"/>
          <w:szCs w:val="24"/>
        </w:rPr>
        <w:t xml:space="preserve"> un </w:t>
      </w:r>
      <w:r w:rsidR="00DA1240">
        <w:rPr>
          <w:rFonts w:ascii="Gill Sans MT" w:hAnsi="Gill Sans MT"/>
          <w:bCs/>
          <w:sz w:val="24"/>
          <w:szCs w:val="24"/>
        </w:rPr>
        <w:t>4</w:t>
      </w:r>
      <w:r w:rsidR="00940C68" w:rsidRPr="00727180">
        <w:rPr>
          <w:rFonts w:ascii="Gill Sans MT" w:hAnsi="Gill Sans MT"/>
          <w:bCs/>
          <w:sz w:val="24"/>
          <w:szCs w:val="24"/>
        </w:rPr>
        <w:t>0%</w:t>
      </w:r>
      <w:r w:rsidR="00813848" w:rsidRPr="00727180">
        <w:rPr>
          <w:rFonts w:ascii="Gill Sans MT" w:hAnsi="Gill Sans MT"/>
          <w:bCs/>
          <w:sz w:val="24"/>
          <w:szCs w:val="24"/>
        </w:rPr>
        <w:t>.</w:t>
      </w:r>
    </w:p>
    <w:p w14:paraId="37B42657" w14:textId="77777777" w:rsidR="00150985" w:rsidRPr="00727180" w:rsidRDefault="00150985" w:rsidP="00EC3151">
      <w:pPr>
        <w:spacing w:line="276" w:lineRule="auto"/>
        <w:jc w:val="both"/>
        <w:rPr>
          <w:rFonts w:ascii="Gill Sans MT" w:hAnsi="Gill Sans MT"/>
          <w:bCs/>
          <w:szCs w:val="24"/>
        </w:rPr>
      </w:pPr>
    </w:p>
    <w:p w14:paraId="47556537" w14:textId="77777777" w:rsidR="00813848" w:rsidRPr="00EB58F2" w:rsidRDefault="00813848" w:rsidP="00EC3151">
      <w:pPr>
        <w:spacing w:line="276" w:lineRule="auto"/>
        <w:jc w:val="both"/>
        <w:rPr>
          <w:bCs/>
          <w:szCs w:val="24"/>
        </w:rPr>
      </w:pPr>
    </w:p>
    <w:p w14:paraId="35CBD6A0" w14:textId="655E7BE3" w:rsidR="00363F9A" w:rsidRPr="002B1C5C" w:rsidRDefault="00DA163D" w:rsidP="00EC3151">
      <w:pPr>
        <w:pStyle w:val="ListParagraph"/>
        <w:numPr>
          <w:ilvl w:val="0"/>
          <w:numId w:val="28"/>
        </w:numPr>
        <w:jc w:val="both"/>
        <w:rPr>
          <w:b/>
          <w:szCs w:val="24"/>
        </w:rPr>
      </w:pPr>
      <w:r w:rsidRPr="002B1C5C">
        <w:rPr>
          <w:b/>
          <w:szCs w:val="24"/>
        </w:rPr>
        <w:t xml:space="preserve">Localización y cuantificación de los bancos de arenas </w:t>
      </w:r>
      <w:r w:rsidR="003A421C" w:rsidRPr="002B1C5C">
        <w:rPr>
          <w:b/>
          <w:szCs w:val="24"/>
        </w:rPr>
        <w:t>disponibles en</w:t>
      </w:r>
      <w:r w:rsidRPr="002B1C5C">
        <w:rPr>
          <w:b/>
          <w:szCs w:val="24"/>
        </w:rPr>
        <w:t xml:space="preserve"> la zona Norte de la R.D.</w:t>
      </w:r>
    </w:p>
    <w:p w14:paraId="49D21D5C" w14:textId="1740C005" w:rsidR="00097F0A" w:rsidRDefault="00097F0A" w:rsidP="00EC3151">
      <w:pPr>
        <w:spacing w:line="276" w:lineRule="auto"/>
        <w:jc w:val="both"/>
        <w:rPr>
          <w:rFonts w:ascii="Gill Sans MT" w:hAnsi="Gill Sans MT"/>
          <w:sz w:val="24"/>
          <w:szCs w:val="24"/>
          <w:lang w:val="es-419"/>
        </w:rPr>
      </w:pPr>
      <w:r w:rsidRPr="00150985">
        <w:rPr>
          <w:rFonts w:ascii="Gill Sans MT" w:hAnsi="Gill Sans MT"/>
          <w:sz w:val="24"/>
          <w:szCs w:val="24"/>
          <w:lang w:val="es-419"/>
        </w:rPr>
        <w:t xml:space="preserve">Los proyectos de alimentación artificial de arena requieren de zonas de préstamo o bancos naturales, desde los que se pueda tomar la arena. Con el interés de conocer los bancos disponibles, el gobierno de la República Dominicana ha solicitado a la Autoridad Nacional </w:t>
      </w:r>
      <w:r w:rsidRPr="00150985">
        <w:rPr>
          <w:rFonts w:ascii="Gill Sans MT" w:hAnsi="Gill Sans MT"/>
          <w:sz w:val="24"/>
          <w:szCs w:val="24"/>
          <w:lang w:val="es-419"/>
        </w:rPr>
        <w:lastRenderedPageBreak/>
        <w:t>de Asuntos Marítimos (ANAMAR), que planifique y dirija los estudios necesarios para identificar los depósitos naturales de arena en la plataforma submarina que pueden ser utilizados para estos fines.</w:t>
      </w:r>
    </w:p>
    <w:p w14:paraId="2A1346C6" w14:textId="77777777" w:rsidR="00727180" w:rsidRDefault="00727180" w:rsidP="00EC3151">
      <w:pPr>
        <w:spacing w:line="276" w:lineRule="auto"/>
        <w:jc w:val="both"/>
        <w:rPr>
          <w:rFonts w:ascii="Gill Sans MT" w:hAnsi="Gill Sans MT"/>
          <w:sz w:val="24"/>
          <w:szCs w:val="24"/>
          <w:lang w:val="es-419"/>
        </w:rPr>
      </w:pPr>
    </w:p>
    <w:p w14:paraId="3D4C0428" w14:textId="408EF44B" w:rsidR="00F94CFF" w:rsidRDefault="00A91835" w:rsidP="00EC3151">
      <w:pPr>
        <w:spacing w:line="276" w:lineRule="auto"/>
        <w:jc w:val="both"/>
        <w:rPr>
          <w:rFonts w:ascii="Gill Sans MT" w:hAnsi="Gill Sans MT" w:cs="Times New Roman"/>
          <w:sz w:val="24"/>
          <w:szCs w:val="24"/>
          <w:lang w:val="es-419"/>
        </w:rPr>
      </w:pPr>
      <w:r w:rsidRPr="00A91835">
        <w:rPr>
          <w:rFonts w:ascii="Gill Sans MT" w:hAnsi="Gill Sans MT" w:cs="Times New Roman"/>
          <w:sz w:val="24"/>
          <w:szCs w:val="24"/>
          <w:lang w:val="es-419"/>
        </w:rPr>
        <w:t xml:space="preserve">Como parte del presente estudio y luego de una minuciosa exploración de la plataforma submarina, se han identificado 12 áreas con condiciones propicias para la deposición de materiales de buena calidad. La </w:t>
      </w:r>
      <w:r>
        <w:rPr>
          <w:rFonts w:ascii="Gill Sans MT" w:hAnsi="Gill Sans MT" w:cs="Times New Roman"/>
          <w:sz w:val="24"/>
          <w:szCs w:val="24"/>
          <w:lang w:val="es-419"/>
        </w:rPr>
        <w:t>e</w:t>
      </w:r>
      <w:r w:rsidRPr="00A91835">
        <w:rPr>
          <w:rFonts w:ascii="Gill Sans MT" w:hAnsi="Gill Sans MT" w:cs="Times New Roman"/>
          <w:sz w:val="24"/>
          <w:szCs w:val="24"/>
          <w:lang w:val="es-419"/>
        </w:rPr>
        <w:t>valuación detallada de estos bancos se ha iniciado por aquellos que cuentan con mayores posibilidades. Hasta la fecha se han evaluado 6 bancos, ubicados en las localidades de Las Galeras y el Promontorio de Cabrera.</w:t>
      </w:r>
    </w:p>
    <w:p w14:paraId="473EBD55" w14:textId="77777777" w:rsidR="00727180" w:rsidRDefault="00727180" w:rsidP="00EC3151">
      <w:pPr>
        <w:spacing w:line="276" w:lineRule="auto"/>
        <w:jc w:val="both"/>
        <w:rPr>
          <w:rFonts w:ascii="Gill Sans MT" w:hAnsi="Gill Sans MT" w:cs="Times New Roman"/>
          <w:sz w:val="24"/>
          <w:szCs w:val="24"/>
          <w:lang w:val="es-419"/>
        </w:rPr>
      </w:pPr>
    </w:p>
    <w:p w14:paraId="3F067B9B" w14:textId="4CF248C9" w:rsidR="00753B04" w:rsidRDefault="00753B04" w:rsidP="00EC3151">
      <w:pPr>
        <w:spacing w:line="276" w:lineRule="auto"/>
        <w:jc w:val="both"/>
        <w:rPr>
          <w:rFonts w:ascii="Gill Sans MT" w:hAnsi="Gill Sans MT" w:cs="Times New Roman"/>
          <w:sz w:val="24"/>
          <w:szCs w:val="24"/>
          <w:lang w:val="es-419"/>
        </w:rPr>
      </w:pPr>
      <w:r w:rsidRPr="00753B04">
        <w:rPr>
          <w:rFonts w:ascii="Gill Sans MT" w:hAnsi="Gill Sans MT" w:cs="Times New Roman"/>
          <w:sz w:val="24"/>
          <w:szCs w:val="24"/>
          <w:lang w:val="es-419"/>
        </w:rPr>
        <w:t xml:space="preserve">Restan por explorar los bancos de la localidad de El Limón, Nagua y Río San Juan. A pesar de que estas zonas tienen una plataforma submarina más ancha que Las Galeras y el Promontorio de Cabrera, la influencia de los ríos es mayor y los sedimentos pudieran estar contaminados con fracciones finas y materia orgánica. </w:t>
      </w:r>
    </w:p>
    <w:p w14:paraId="05DF17DF" w14:textId="77777777" w:rsidR="00727180" w:rsidRPr="00753B04" w:rsidRDefault="00727180" w:rsidP="00EC3151">
      <w:pPr>
        <w:spacing w:line="276" w:lineRule="auto"/>
        <w:jc w:val="both"/>
        <w:rPr>
          <w:rFonts w:ascii="Gill Sans MT" w:hAnsi="Gill Sans MT" w:cs="Times New Roman"/>
          <w:sz w:val="24"/>
          <w:szCs w:val="24"/>
          <w:lang w:val="es-419"/>
        </w:rPr>
      </w:pPr>
    </w:p>
    <w:p w14:paraId="6E32B7A4" w14:textId="5AA3791D" w:rsidR="002B1C5C" w:rsidRDefault="00753B04" w:rsidP="00EC3151">
      <w:pPr>
        <w:spacing w:line="276" w:lineRule="auto"/>
        <w:jc w:val="both"/>
        <w:rPr>
          <w:rFonts w:ascii="Gill Sans MT" w:hAnsi="Gill Sans MT" w:cs="Times New Roman"/>
          <w:sz w:val="24"/>
          <w:szCs w:val="24"/>
          <w:lang w:val="es-419"/>
        </w:rPr>
      </w:pPr>
      <w:r w:rsidRPr="00753B04">
        <w:rPr>
          <w:rFonts w:ascii="Gill Sans MT" w:hAnsi="Gill Sans MT" w:cs="Times New Roman"/>
          <w:sz w:val="24"/>
          <w:szCs w:val="24"/>
          <w:lang w:val="es-419"/>
        </w:rPr>
        <w:t>El informe final de esta etapa de estudios contará con los mapas batimétricos, mapas de isobatas, caracterización de los sedimentos y una evaluación preliminar del sistema de oleaje y corrientes en la zona.</w:t>
      </w:r>
      <w:r w:rsidR="00A1432B">
        <w:rPr>
          <w:rFonts w:ascii="Gill Sans MT" w:hAnsi="Gill Sans MT" w:cs="Times New Roman"/>
          <w:sz w:val="24"/>
          <w:szCs w:val="24"/>
          <w:lang w:val="es-419"/>
        </w:rPr>
        <w:t xml:space="preserve"> </w:t>
      </w:r>
    </w:p>
    <w:p w14:paraId="4C6A22BA" w14:textId="77777777" w:rsidR="00727180" w:rsidRDefault="00727180" w:rsidP="00EC3151">
      <w:pPr>
        <w:spacing w:line="276" w:lineRule="auto"/>
        <w:jc w:val="both"/>
        <w:rPr>
          <w:rFonts w:ascii="Gill Sans MT" w:hAnsi="Gill Sans MT" w:cs="Times New Roman"/>
          <w:sz w:val="24"/>
          <w:szCs w:val="24"/>
          <w:lang w:val="es-419"/>
        </w:rPr>
      </w:pPr>
    </w:p>
    <w:p w14:paraId="7F7573A4" w14:textId="4A5BE724" w:rsidR="002B1C5C" w:rsidRDefault="002B1C5C" w:rsidP="00EC3151">
      <w:pPr>
        <w:spacing w:line="276" w:lineRule="auto"/>
        <w:jc w:val="both"/>
        <w:rPr>
          <w:rFonts w:ascii="Gill Sans MT" w:hAnsi="Gill Sans MT"/>
          <w:bCs/>
          <w:sz w:val="24"/>
          <w:szCs w:val="24"/>
        </w:rPr>
      </w:pPr>
      <w:r w:rsidRPr="002B1C5C">
        <w:rPr>
          <w:rFonts w:ascii="Gill Sans MT" w:hAnsi="Gill Sans MT"/>
          <w:bCs/>
          <w:sz w:val="24"/>
          <w:szCs w:val="24"/>
        </w:rPr>
        <w:t>A finales del IV trimestre se presenta un avance de un 80%.</w:t>
      </w:r>
    </w:p>
    <w:p w14:paraId="42BF23D9" w14:textId="77777777" w:rsidR="002B1C5C" w:rsidRPr="002B1C5C" w:rsidRDefault="002B1C5C" w:rsidP="00EC3151">
      <w:pPr>
        <w:spacing w:line="276" w:lineRule="auto"/>
        <w:jc w:val="both"/>
        <w:rPr>
          <w:rFonts w:ascii="Gill Sans MT" w:hAnsi="Gill Sans MT"/>
          <w:bCs/>
          <w:sz w:val="24"/>
          <w:szCs w:val="24"/>
        </w:rPr>
      </w:pPr>
    </w:p>
    <w:p w14:paraId="55E03532" w14:textId="77777777" w:rsidR="00097F0A" w:rsidRPr="002B1C5C" w:rsidRDefault="00097F0A" w:rsidP="00EC3151">
      <w:pPr>
        <w:spacing w:line="276" w:lineRule="auto"/>
        <w:jc w:val="both"/>
        <w:rPr>
          <w:bCs/>
          <w:szCs w:val="24"/>
        </w:rPr>
      </w:pPr>
    </w:p>
    <w:p w14:paraId="3B607986" w14:textId="6ACC7E8A" w:rsidR="00721735" w:rsidRPr="002B1C5C" w:rsidRDefault="00721735" w:rsidP="00EC3151">
      <w:pPr>
        <w:pStyle w:val="ListParagraph"/>
        <w:numPr>
          <w:ilvl w:val="0"/>
          <w:numId w:val="28"/>
        </w:numPr>
        <w:jc w:val="both"/>
        <w:rPr>
          <w:b/>
          <w:szCs w:val="24"/>
        </w:rPr>
      </w:pPr>
      <w:r w:rsidRPr="002B1C5C">
        <w:rPr>
          <w:b/>
          <w:szCs w:val="24"/>
        </w:rPr>
        <w:t>Caracterización de la zona costera</w:t>
      </w:r>
      <w:r w:rsidR="00F6320F" w:rsidRPr="002B1C5C">
        <w:rPr>
          <w:b/>
          <w:szCs w:val="24"/>
        </w:rPr>
        <w:t xml:space="preserve"> en la Isabela, Puerto Plata.</w:t>
      </w:r>
    </w:p>
    <w:p w14:paraId="421F5610" w14:textId="029D45AA" w:rsidR="00DC14BC" w:rsidRDefault="00363F9A" w:rsidP="00EC3151">
      <w:pPr>
        <w:spacing w:line="276" w:lineRule="auto"/>
        <w:jc w:val="both"/>
        <w:rPr>
          <w:rFonts w:ascii="Gill Sans MT" w:hAnsi="Gill Sans MT"/>
          <w:sz w:val="24"/>
          <w:szCs w:val="24"/>
          <w:lang w:val="es-VE"/>
        </w:rPr>
      </w:pPr>
      <w:r w:rsidRPr="00D73B36">
        <w:rPr>
          <w:rFonts w:ascii="Gill Sans MT" w:hAnsi="Gill Sans MT"/>
          <w:sz w:val="24"/>
          <w:szCs w:val="24"/>
          <w:lang w:val="es-VE"/>
        </w:rPr>
        <w:t xml:space="preserve">La Autoridad Nacional de Asuntos Marítimos (ANAMAR) realizó en el mes de octubre del año 2021, el levantamiento de la caracterización de la zona costera mediante fotogrametría con el uso de un vehículo aéreo no tripulado (drone). </w:t>
      </w:r>
    </w:p>
    <w:p w14:paraId="44B59080" w14:textId="588D5CBC" w:rsidR="00A1432B" w:rsidRPr="00A1432B" w:rsidRDefault="00A1432B" w:rsidP="00EC3151">
      <w:pPr>
        <w:spacing w:line="276" w:lineRule="auto"/>
        <w:jc w:val="both"/>
        <w:rPr>
          <w:rFonts w:ascii="Gill Sans MT" w:hAnsi="Gill Sans MT" w:cs="Times New Roman"/>
          <w:sz w:val="24"/>
          <w:szCs w:val="24"/>
        </w:rPr>
      </w:pPr>
      <w:r w:rsidRPr="00A1432B">
        <w:rPr>
          <w:rFonts w:ascii="Gill Sans MT" w:hAnsi="Gill Sans MT" w:cs="Times New Roman"/>
          <w:sz w:val="24"/>
          <w:szCs w:val="24"/>
          <w:lang w:val="es-ES"/>
        </w:rPr>
        <w:t>Luego de</w:t>
      </w:r>
      <w:r w:rsidRPr="00A1432B">
        <w:rPr>
          <w:rFonts w:ascii="Gill Sans MT" w:hAnsi="Gill Sans MT" w:cs="Times New Roman"/>
          <w:sz w:val="24"/>
          <w:szCs w:val="24"/>
        </w:rPr>
        <w:t xml:space="preserve"> realizar la fotogrametría y el procesamiento, hemos obtenido como resultados la orthofoto y el modelo digital de elevaciones georreferenciados. A partir de la orthofoto se pueden extraer diferentes tipos de información cuantitativa como distancia de costa, anchos de playas y área de playa, ancho de las dársenas. De igual manera se puede extraer información cualitativa como colores de agua y arena, tipo y forma de vegetación y edificaciones. Mediante los modelos digitales de terrenos se puede extraer la topografía de la playa.</w:t>
      </w:r>
      <w:r>
        <w:rPr>
          <w:rFonts w:ascii="Gill Sans MT" w:hAnsi="Gill Sans MT" w:cs="Times New Roman"/>
          <w:sz w:val="24"/>
          <w:szCs w:val="24"/>
        </w:rPr>
        <w:t xml:space="preserve"> 100% logrado.</w:t>
      </w:r>
    </w:p>
    <w:p w14:paraId="66862E92" w14:textId="77777777" w:rsidR="00A1432B" w:rsidRPr="00A1432B" w:rsidRDefault="00A1432B" w:rsidP="00EC3151">
      <w:pPr>
        <w:spacing w:line="276" w:lineRule="auto"/>
        <w:jc w:val="both"/>
        <w:rPr>
          <w:rFonts w:ascii="Gill Sans MT" w:hAnsi="Gill Sans MT"/>
          <w:bCs/>
          <w:szCs w:val="24"/>
        </w:rPr>
      </w:pPr>
    </w:p>
    <w:p w14:paraId="4D8AD066" w14:textId="77777777" w:rsidR="00727180" w:rsidRDefault="00A8157F" w:rsidP="00EC3151">
      <w:pPr>
        <w:pStyle w:val="ListParagraph"/>
        <w:numPr>
          <w:ilvl w:val="0"/>
          <w:numId w:val="28"/>
        </w:numPr>
        <w:jc w:val="both"/>
        <w:rPr>
          <w:rFonts w:eastAsia="Times New Roman"/>
          <w:b/>
          <w:bCs/>
          <w:color w:val="000000"/>
          <w:szCs w:val="24"/>
          <w:lang w:eastAsia="es-DO"/>
        </w:rPr>
      </w:pPr>
      <w:r w:rsidRPr="002B1C5C">
        <w:rPr>
          <w:rFonts w:eastAsia="Times New Roman"/>
          <w:b/>
          <w:bCs/>
          <w:color w:val="000000"/>
          <w:szCs w:val="24"/>
          <w:lang w:eastAsia="es-DO"/>
        </w:rPr>
        <w:t>Participación como contraparte dominicana del Proyecto Hurricane Underwater Gliders de la NOAA.</w:t>
      </w:r>
    </w:p>
    <w:p w14:paraId="01066735" w14:textId="77777777" w:rsidR="00727180" w:rsidRPr="00727180" w:rsidRDefault="009B7C0A" w:rsidP="00EC3151">
      <w:pPr>
        <w:spacing w:line="276" w:lineRule="auto"/>
        <w:jc w:val="both"/>
        <w:rPr>
          <w:rFonts w:ascii="Gill Sans MT" w:hAnsi="Gill Sans MT"/>
          <w:color w:val="000000"/>
          <w:w w:val="105"/>
          <w:sz w:val="24"/>
          <w:szCs w:val="24"/>
          <w:lang w:val="es-419"/>
        </w:rPr>
      </w:pPr>
      <w:r w:rsidRPr="00727180">
        <w:rPr>
          <w:rFonts w:ascii="Gill Sans MT" w:hAnsi="Gill Sans MT"/>
          <w:color w:val="000000" w:themeColor="text1"/>
          <w:w w:val="105"/>
          <w:sz w:val="24"/>
          <w:szCs w:val="24"/>
          <w:lang w:val="es-419"/>
        </w:rPr>
        <w:t>Durante</w:t>
      </w:r>
      <w:r w:rsidRPr="00727180">
        <w:rPr>
          <w:rFonts w:ascii="Gill Sans MT" w:hAnsi="Gill Sans MT"/>
          <w:color w:val="000000" w:themeColor="text1"/>
          <w:spacing w:val="30"/>
          <w:w w:val="105"/>
          <w:sz w:val="24"/>
          <w:szCs w:val="24"/>
          <w:lang w:val="es-419"/>
        </w:rPr>
        <w:t xml:space="preserve"> </w:t>
      </w:r>
      <w:r w:rsidRPr="00727180">
        <w:rPr>
          <w:rFonts w:ascii="Gill Sans MT" w:hAnsi="Gill Sans MT"/>
          <w:color w:val="000000" w:themeColor="text1"/>
          <w:w w:val="105"/>
          <w:sz w:val="24"/>
          <w:szCs w:val="24"/>
          <w:lang w:val="es-419"/>
        </w:rPr>
        <w:t>esta</w:t>
      </w:r>
      <w:r w:rsidRPr="00727180">
        <w:rPr>
          <w:rFonts w:ascii="Gill Sans MT" w:hAnsi="Gill Sans MT"/>
          <w:color w:val="000000" w:themeColor="text1"/>
          <w:spacing w:val="31"/>
          <w:w w:val="105"/>
          <w:sz w:val="24"/>
          <w:szCs w:val="24"/>
          <w:lang w:val="es-419"/>
        </w:rPr>
        <w:t xml:space="preserve"> </w:t>
      </w:r>
      <w:r w:rsidRPr="00727180">
        <w:rPr>
          <w:rFonts w:ascii="Gill Sans MT" w:hAnsi="Gill Sans MT"/>
          <w:color w:val="000000" w:themeColor="text1"/>
          <w:w w:val="105"/>
          <w:sz w:val="24"/>
          <w:szCs w:val="24"/>
          <w:lang w:val="es-419"/>
        </w:rPr>
        <w:t>temporada</w:t>
      </w:r>
      <w:r w:rsidRPr="00727180">
        <w:rPr>
          <w:rFonts w:ascii="Gill Sans MT" w:hAnsi="Gill Sans MT"/>
          <w:color w:val="000000" w:themeColor="text1"/>
          <w:spacing w:val="30"/>
          <w:w w:val="105"/>
          <w:sz w:val="24"/>
          <w:szCs w:val="24"/>
          <w:lang w:val="es-419"/>
        </w:rPr>
        <w:t xml:space="preserve"> </w:t>
      </w:r>
      <w:r w:rsidRPr="00727180">
        <w:rPr>
          <w:rFonts w:ascii="Gill Sans MT" w:hAnsi="Gill Sans MT"/>
          <w:color w:val="000000" w:themeColor="text1"/>
          <w:w w:val="105"/>
          <w:sz w:val="24"/>
          <w:szCs w:val="24"/>
          <w:lang w:val="es-419"/>
        </w:rPr>
        <w:t>(01)</w:t>
      </w:r>
      <w:r w:rsidRPr="00727180">
        <w:rPr>
          <w:rFonts w:ascii="Gill Sans MT" w:hAnsi="Gill Sans MT"/>
          <w:color w:val="000000" w:themeColor="text1"/>
          <w:spacing w:val="31"/>
          <w:w w:val="105"/>
          <w:sz w:val="24"/>
          <w:szCs w:val="24"/>
          <w:lang w:val="es-419"/>
        </w:rPr>
        <w:t xml:space="preserve"> </w:t>
      </w:r>
      <w:r w:rsidRPr="00727180">
        <w:rPr>
          <w:rFonts w:ascii="Gill Sans MT" w:hAnsi="Gill Sans MT"/>
          <w:color w:val="000000" w:themeColor="text1"/>
          <w:w w:val="105"/>
          <w:sz w:val="24"/>
          <w:szCs w:val="24"/>
          <w:lang w:val="es-419"/>
        </w:rPr>
        <w:t>El</w:t>
      </w:r>
      <w:r w:rsidRPr="00727180">
        <w:rPr>
          <w:rFonts w:ascii="Gill Sans MT" w:hAnsi="Gill Sans MT"/>
          <w:color w:val="000000" w:themeColor="text1"/>
          <w:spacing w:val="30"/>
          <w:w w:val="105"/>
          <w:sz w:val="24"/>
          <w:szCs w:val="24"/>
          <w:lang w:val="es-419"/>
        </w:rPr>
        <w:t xml:space="preserve"> </w:t>
      </w:r>
      <w:r w:rsidRPr="00727180">
        <w:rPr>
          <w:rFonts w:ascii="Gill Sans MT" w:hAnsi="Gill Sans MT"/>
          <w:color w:val="000000" w:themeColor="text1"/>
          <w:w w:val="105"/>
          <w:sz w:val="24"/>
          <w:szCs w:val="24"/>
          <w:lang w:val="es-419"/>
        </w:rPr>
        <w:t>glider</w:t>
      </w:r>
      <w:r w:rsidRPr="00727180">
        <w:rPr>
          <w:rFonts w:ascii="Gill Sans MT" w:hAnsi="Gill Sans MT"/>
          <w:color w:val="000000" w:themeColor="text1"/>
          <w:spacing w:val="31"/>
          <w:w w:val="105"/>
          <w:sz w:val="24"/>
          <w:szCs w:val="24"/>
          <w:lang w:val="es-419"/>
        </w:rPr>
        <w:t xml:space="preserve"> </w:t>
      </w:r>
      <w:r w:rsidRPr="00727180">
        <w:rPr>
          <w:rFonts w:ascii="Gill Sans MT" w:hAnsi="Gill Sans MT"/>
          <w:color w:val="000000" w:themeColor="text1"/>
          <w:w w:val="105"/>
          <w:sz w:val="24"/>
          <w:szCs w:val="24"/>
          <w:lang w:val="es-419"/>
        </w:rPr>
        <w:t>No.663</w:t>
      </w:r>
      <w:r w:rsidRPr="00727180">
        <w:rPr>
          <w:rFonts w:ascii="Gill Sans MT" w:hAnsi="Gill Sans MT"/>
          <w:color w:val="000000" w:themeColor="text1"/>
          <w:spacing w:val="30"/>
          <w:w w:val="105"/>
          <w:sz w:val="24"/>
          <w:szCs w:val="24"/>
          <w:lang w:val="es-419"/>
        </w:rPr>
        <w:t xml:space="preserve"> </w:t>
      </w:r>
      <w:r w:rsidRPr="00727180">
        <w:rPr>
          <w:rFonts w:ascii="Gill Sans MT" w:hAnsi="Gill Sans MT"/>
          <w:color w:val="000000" w:themeColor="text1"/>
          <w:w w:val="105"/>
          <w:sz w:val="24"/>
          <w:szCs w:val="24"/>
          <w:lang w:val="es-419"/>
        </w:rPr>
        <w:t>estuvo</w:t>
      </w:r>
      <w:r w:rsidRPr="00727180">
        <w:rPr>
          <w:rFonts w:ascii="Gill Sans MT" w:hAnsi="Gill Sans MT"/>
          <w:color w:val="000000" w:themeColor="text1"/>
          <w:spacing w:val="31"/>
          <w:w w:val="105"/>
          <w:sz w:val="24"/>
          <w:szCs w:val="24"/>
          <w:lang w:val="es-419"/>
        </w:rPr>
        <w:t xml:space="preserve"> </w:t>
      </w:r>
      <w:r w:rsidRPr="00727180">
        <w:rPr>
          <w:rFonts w:ascii="Gill Sans MT" w:hAnsi="Gill Sans MT"/>
          <w:color w:val="000000" w:themeColor="text1"/>
          <w:w w:val="105"/>
          <w:sz w:val="24"/>
          <w:szCs w:val="24"/>
          <w:lang w:val="es-419"/>
        </w:rPr>
        <w:t>al</w:t>
      </w:r>
      <w:r w:rsidRPr="00727180">
        <w:rPr>
          <w:rFonts w:ascii="Gill Sans MT" w:hAnsi="Gill Sans MT"/>
          <w:color w:val="000000" w:themeColor="text1"/>
          <w:spacing w:val="30"/>
          <w:w w:val="105"/>
          <w:sz w:val="24"/>
          <w:szCs w:val="24"/>
          <w:lang w:val="es-419"/>
        </w:rPr>
        <w:t xml:space="preserve"> </w:t>
      </w:r>
      <w:r w:rsidRPr="00727180">
        <w:rPr>
          <w:rFonts w:ascii="Gill Sans MT" w:hAnsi="Gill Sans MT"/>
          <w:color w:val="000000" w:themeColor="text1"/>
          <w:w w:val="105"/>
          <w:sz w:val="24"/>
          <w:szCs w:val="24"/>
          <w:lang w:val="es-419"/>
        </w:rPr>
        <w:t>sur</w:t>
      </w:r>
      <w:r w:rsidRPr="00727180">
        <w:rPr>
          <w:rFonts w:ascii="Gill Sans MT" w:hAnsi="Gill Sans MT"/>
          <w:color w:val="000000" w:themeColor="text1"/>
          <w:spacing w:val="31"/>
          <w:w w:val="105"/>
          <w:sz w:val="24"/>
          <w:szCs w:val="24"/>
          <w:lang w:val="es-419"/>
        </w:rPr>
        <w:t xml:space="preserve"> </w:t>
      </w:r>
      <w:r w:rsidRPr="00727180">
        <w:rPr>
          <w:rFonts w:ascii="Gill Sans MT" w:hAnsi="Gill Sans MT"/>
          <w:color w:val="000000" w:themeColor="text1"/>
          <w:w w:val="105"/>
          <w:sz w:val="24"/>
          <w:szCs w:val="24"/>
          <w:lang w:val="es-419"/>
        </w:rPr>
        <w:t>en</w:t>
      </w:r>
      <w:r w:rsidRPr="00727180">
        <w:rPr>
          <w:rFonts w:ascii="Gill Sans MT" w:hAnsi="Gill Sans MT"/>
          <w:color w:val="000000" w:themeColor="text1"/>
          <w:spacing w:val="30"/>
          <w:w w:val="105"/>
          <w:sz w:val="24"/>
          <w:szCs w:val="24"/>
          <w:lang w:val="es-419"/>
        </w:rPr>
        <w:t xml:space="preserve"> </w:t>
      </w:r>
      <w:r w:rsidRPr="00727180">
        <w:rPr>
          <w:rFonts w:ascii="Gill Sans MT" w:hAnsi="Gill Sans MT"/>
          <w:color w:val="000000" w:themeColor="text1"/>
          <w:w w:val="105"/>
          <w:sz w:val="24"/>
          <w:szCs w:val="24"/>
          <w:lang w:val="es-419"/>
        </w:rPr>
        <w:t>aguas</w:t>
      </w:r>
      <w:r w:rsidRPr="00727180">
        <w:rPr>
          <w:rFonts w:ascii="Gill Sans MT" w:hAnsi="Gill Sans MT"/>
          <w:color w:val="000000" w:themeColor="text1"/>
          <w:spacing w:val="31"/>
          <w:w w:val="105"/>
          <w:sz w:val="24"/>
          <w:szCs w:val="24"/>
          <w:lang w:val="es-419"/>
        </w:rPr>
        <w:t xml:space="preserve"> </w:t>
      </w:r>
      <w:r w:rsidRPr="00727180">
        <w:rPr>
          <w:rFonts w:ascii="Gill Sans MT" w:hAnsi="Gill Sans MT"/>
          <w:color w:val="000000" w:themeColor="text1"/>
          <w:w w:val="105"/>
          <w:sz w:val="24"/>
          <w:szCs w:val="24"/>
          <w:lang w:val="es-419"/>
        </w:rPr>
        <w:t>del</w:t>
      </w:r>
      <w:r w:rsidRPr="00727180">
        <w:rPr>
          <w:rFonts w:ascii="Gill Sans MT" w:hAnsi="Gill Sans MT"/>
          <w:color w:val="000000" w:themeColor="text1"/>
          <w:spacing w:val="30"/>
          <w:w w:val="105"/>
          <w:sz w:val="24"/>
          <w:szCs w:val="24"/>
          <w:lang w:val="es-419"/>
        </w:rPr>
        <w:t xml:space="preserve"> </w:t>
      </w:r>
      <w:r w:rsidRPr="00727180">
        <w:rPr>
          <w:rFonts w:ascii="Gill Sans MT" w:hAnsi="Gill Sans MT"/>
          <w:color w:val="000000" w:themeColor="text1"/>
          <w:w w:val="105"/>
          <w:sz w:val="24"/>
          <w:szCs w:val="24"/>
          <w:lang w:val="es-419"/>
        </w:rPr>
        <w:t>Mar</w:t>
      </w:r>
      <w:r w:rsidRPr="00727180">
        <w:rPr>
          <w:rFonts w:ascii="Gill Sans MT" w:hAnsi="Gill Sans MT"/>
          <w:color w:val="000000" w:themeColor="text1"/>
          <w:spacing w:val="31"/>
          <w:w w:val="105"/>
          <w:sz w:val="24"/>
          <w:szCs w:val="24"/>
          <w:lang w:val="es-419"/>
        </w:rPr>
        <w:t xml:space="preserve"> </w:t>
      </w:r>
      <w:r w:rsidRPr="00727180">
        <w:rPr>
          <w:rFonts w:ascii="Gill Sans MT" w:hAnsi="Gill Sans MT"/>
          <w:color w:val="000000" w:themeColor="text1"/>
          <w:w w:val="105"/>
          <w:sz w:val="24"/>
          <w:szCs w:val="24"/>
          <w:lang w:val="es-419"/>
        </w:rPr>
        <w:t>Caribe,</w:t>
      </w:r>
      <w:r w:rsidRPr="00727180">
        <w:rPr>
          <w:rFonts w:ascii="Gill Sans MT" w:hAnsi="Gill Sans MT"/>
          <w:color w:val="000000" w:themeColor="text1"/>
          <w:spacing w:val="-45"/>
          <w:w w:val="105"/>
          <w:sz w:val="24"/>
          <w:szCs w:val="24"/>
          <w:lang w:val="es-419"/>
        </w:rPr>
        <w:t xml:space="preserve"> </w:t>
      </w:r>
      <w:r w:rsidRPr="00727180">
        <w:rPr>
          <w:rFonts w:ascii="Gill Sans MT" w:hAnsi="Gill Sans MT"/>
          <w:color w:val="000000" w:themeColor="text1"/>
          <w:w w:val="105"/>
          <w:sz w:val="24"/>
          <w:szCs w:val="24"/>
          <w:lang w:val="es-419"/>
        </w:rPr>
        <w:t>de</w:t>
      </w:r>
      <w:r w:rsidRPr="00727180">
        <w:rPr>
          <w:rFonts w:ascii="Gill Sans MT" w:hAnsi="Gill Sans MT"/>
          <w:color w:val="000000" w:themeColor="text1"/>
          <w:spacing w:val="36"/>
          <w:w w:val="105"/>
          <w:sz w:val="24"/>
          <w:szCs w:val="24"/>
          <w:lang w:val="es-419"/>
        </w:rPr>
        <w:t xml:space="preserve"> </w:t>
      </w:r>
      <w:r w:rsidRPr="00727180">
        <w:rPr>
          <w:rFonts w:ascii="Gill Sans MT" w:hAnsi="Gill Sans MT"/>
          <w:color w:val="000000" w:themeColor="text1"/>
          <w:w w:val="105"/>
          <w:sz w:val="24"/>
          <w:szCs w:val="24"/>
          <w:lang w:val="es-419"/>
        </w:rPr>
        <w:t>la</w:t>
      </w:r>
      <w:r w:rsidRPr="00727180">
        <w:rPr>
          <w:rFonts w:ascii="Gill Sans MT" w:hAnsi="Gill Sans MT"/>
          <w:color w:val="000000" w:themeColor="text1"/>
          <w:spacing w:val="36"/>
          <w:w w:val="105"/>
          <w:sz w:val="24"/>
          <w:szCs w:val="24"/>
          <w:lang w:val="es-419"/>
        </w:rPr>
        <w:t xml:space="preserve"> </w:t>
      </w:r>
      <w:r w:rsidRPr="00727180">
        <w:rPr>
          <w:rFonts w:ascii="Gill Sans MT" w:hAnsi="Gill Sans MT"/>
          <w:color w:val="000000" w:themeColor="text1"/>
          <w:w w:val="105"/>
          <w:sz w:val="24"/>
          <w:szCs w:val="24"/>
          <w:lang w:val="es-419"/>
        </w:rPr>
        <w:t>Republica</w:t>
      </w:r>
      <w:r w:rsidRPr="00727180">
        <w:rPr>
          <w:rFonts w:ascii="Gill Sans MT" w:hAnsi="Gill Sans MT"/>
          <w:color w:val="000000" w:themeColor="text1"/>
          <w:spacing w:val="37"/>
          <w:w w:val="105"/>
          <w:sz w:val="24"/>
          <w:szCs w:val="24"/>
          <w:lang w:val="es-419"/>
        </w:rPr>
        <w:t xml:space="preserve"> </w:t>
      </w:r>
      <w:r w:rsidRPr="00727180">
        <w:rPr>
          <w:rFonts w:ascii="Gill Sans MT" w:hAnsi="Gill Sans MT"/>
          <w:color w:val="000000" w:themeColor="text1"/>
          <w:w w:val="105"/>
          <w:sz w:val="24"/>
          <w:szCs w:val="24"/>
          <w:lang w:val="es-419"/>
        </w:rPr>
        <w:t>Dominicana,</w:t>
      </w:r>
      <w:r w:rsidRPr="00727180">
        <w:rPr>
          <w:rFonts w:ascii="Gill Sans MT" w:hAnsi="Gill Sans MT"/>
          <w:color w:val="000000" w:themeColor="text1"/>
          <w:spacing w:val="36"/>
          <w:w w:val="105"/>
          <w:sz w:val="24"/>
          <w:szCs w:val="24"/>
          <w:lang w:val="es-419"/>
        </w:rPr>
        <w:t xml:space="preserve"> </w:t>
      </w:r>
      <w:r w:rsidRPr="00727180">
        <w:rPr>
          <w:rFonts w:ascii="Gill Sans MT" w:hAnsi="Gill Sans MT"/>
          <w:color w:val="000000" w:themeColor="text1"/>
          <w:w w:val="105"/>
          <w:sz w:val="24"/>
          <w:szCs w:val="24"/>
          <w:lang w:val="es-419"/>
        </w:rPr>
        <w:t>tomando</w:t>
      </w:r>
      <w:r w:rsidRPr="00727180">
        <w:rPr>
          <w:rFonts w:ascii="Gill Sans MT" w:hAnsi="Gill Sans MT"/>
          <w:color w:val="000000" w:themeColor="text1"/>
          <w:spacing w:val="37"/>
          <w:w w:val="105"/>
          <w:sz w:val="24"/>
          <w:szCs w:val="24"/>
          <w:lang w:val="es-419"/>
        </w:rPr>
        <w:t xml:space="preserve"> </w:t>
      </w:r>
      <w:r w:rsidRPr="00727180">
        <w:rPr>
          <w:rFonts w:ascii="Gill Sans MT" w:hAnsi="Gill Sans MT"/>
          <w:color w:val="000000" w:themeColor="text1"/>
          <w:w w:val="105"/>
          <w:sz w:val="24"/>
          <w:szCs w:val="24"/>
          <w:lang w:val="es-419"/>
        </w:rPr>
        <w:t>datos</w:t>
      </w:r>
      <w:r w:rsidRPr="00727180">
        <w:rPr>
          <w:rFonts w:ascii="Gill Sans MT" w:hAnsi="Gill Sans MT"/>
          <w:color w:val="000000" w:themeColor="text1"/>
          <w:spacing w:val="36"/>
          <w:w w:val="105"/>
          <w:sz w:val="24"/>
          <w:szCs w:val="24"/>
          <w:lang w:val="es-419"/>
        </w:rPr>
        <w:t xml:space="preserve"> </w:t>
      </w:r>
      <w:r w:rsidRPr="00727180">
        <w:rPr>
          <w:rFonts w:ascii="Gill Sans MT" w:hAnsi="Gill Sans MT"/>
          <w:color w:val="000000" w:themeColor="text1"/>
          <w:w w:val="105"/>
          <w:sz w:val="24"/>
          <w:szCs w:val="24"/>
          <w:lang w:val="es-419"/>
        </w:rPr>
        <w:t>oceanográficos,</w:t>
      </w:r>
      <w:r w:rsidRPr="00727180">
        <w:rPr>
          <w:rFonts w:ascii="Gill Sans MT" w:hAnsi="Gill Sans MT"/>
          <w:color w:val="000000" w:themeColor="text1"/>
          <w:spacing w:val="37"/>
          <w:w w:val="105"/>
          <w:sz w:val="24"/>
          <w:szCs w:val="24"/>
          <w:lang w:val="es-419"/>
        </w:rPr>
        <w:t xml:space="preserve"> </w:t>
      </w:r>
      <w:r w:rsidRPr="00727180">
        <w:rPr>
          <w:rFonts w:ascii="Gill Sans MT" w:hAnsi="Gill Sans MT"/>
          <w:color w:val="000000" w:themeColor="text1"/>
          <w:w w:val="105"/>
          <w:sz w:val="24"/>
          <w:szCs w:val="24"/>
          <w:lang w:val="es-419"/>
        </w:rPr>
        <w:t>para</w:t>
      </w:r>
      <w:r w:rsidRPr="00727180">
        <w:rPr>
          <w:rFonts w:ascii="Gill Sans MT" w:hAnsi="Gill Sans MT"/>
          <w:color w:val="000000" w:themeColor="text1"/>
          <w:spacing w:val="14"/>
          <w:w w:val="105"/>
          <w:sz w:val="24"/>
          <w:szCs w:val="24"/>
          <w:lang w:val="es-419"/>
        </w:rPr>
        <w:t xml:space="preserve"> </w:t>
      </w:r>
      <w:r w:rsidRPr="00727180">
        <w:rPr>
          <w:rFonts w:ascii="Gill Sans MT" w:hAnsi="Gill Sans MT"/>
          <w:color w:val="000000" w:themeColor="text1"/>
          <w:w w:val="105"/>
          <w:sz w:val="24"/>
          <w:szCs w:val="24"/>
          <w:lang w:val="es-419"/>
        </w:rPr>
        <w:t>a</w:t>
      </w:r>
      <w:r w:rsidRPr="00727180">
        <w:rPr>
          <w:rFonts w:ascii="Gill Sans MT" w:hAnsi="Gill Sans MT"/>
          <w:color w:val="000000" w:themeColor="text1"/>
          <w:spacing w:val="36"/>
          <w:w w:val="105"/>
          <w:sz w:val="24"/>
          <w:szCs w:val="24"/>
          <w:lang w:val="es-419"/>
        </w:rPr>
        <w:t xml:space="preserve"> </w:t>
      </w:r>
      <w:r w:rsidRPr="00727180">
        <w:rPr>
          <w:rFonts w:ascii="Gill Sans MT" w:hAnsi="Gill Sans MT"/>
          <w:color w:val="000000" w:themeColor="text1"/>
          <w:w w:val="105"/>
          <w:sz w:val="24"/>
          <w:szCs w:val="24"/>
          <w:lang w:val="es-419"/>
        </w:rPr>
        <w:t>ser</w:t>
      </w:r>
      <w:r w:rsidRPr="00727180">
        <w:rPr>
          <w:rFonts w:ascii="Gill Sans MT" w:hAnsi="Gill Sans MT"/>
          <w:color w:val="000000" w:themeColor="text1"/>
          <w:spacing w:val="37"/>
          <w:w w:val="105"/>
          <w:sz w:val="24"/>
          <w:szCs w:val="24"/>
          <w:lang w:val="es-419"/>
        </w:rPr>
        <w:t xml:space="preserve"> </w:t>
      </w:r>
      <w:r w:rsidRPr="00727180">
        <w:rPr>
          <w:rFonts w:ascii="Gill Sans MT" w:hAnsi="Gill Sans MT"/>
          <w:color w:val="000000" w:themeColor="text1"/>
          <w:w w:val="105"/>
          <w:sz w:val="24"/>
          <w:szCs w:val="24"/>
          <w:lang w:val="es-419"/>
        </w:rPr>
        <w:t>utilizados</w:t>
      </w:r>
      <w:r w:rsidRPr="00727180">
        <w:rPr>
          <w:rFonts w:ascii="Gill Sans MT" w:hAnsi="Gill Sans MT"/>
          <w:color w:val="000000" w:themeColor="text1"/>
          <w:spacing w:val="36"/>
          <w:w w:val="105"/>
          <w:sz w:val="24"/>
          <w:szCs w:val="24"/>
          <w:lang w:val="es-419"/>
        </w:rPr>
        <w:t xml:space="preserve"> </w:t>
      </w:r>
      <w:r w:rsidRPr="00727180">
        <w:rPr>
          <w:rFonts w:ascii="Gill Sans MT" w:hAnsi="Gill Sans MT"/>
          <w:color w:val="000000" w:themeColor="text1"/>
          <w:w w:val="105"/>
          <w:sz w:val="24"/>
          <w:szCs w:val="24"/>
          <w:lang w:val="es-419"/>
        </w:rPr>
        <w:t>en</w:t>
      </w:r>
      <w:r w:rsidRPr="00727180">
        <w:rPr>
          <w:rFonts w:ascii="Gill Sans MT" w:hAnsi="Gill Sans MT"/>
          <w:color w:val="000000" w:themeColor="text1"/>
          <w:spacing w:val="-45"/>
          <w:w w:val="105"/>
          <w:sz w:val="24"/>
          <w:szCs w:val="24"/>
          <w:lang w:val="es-419"/>
        </w:rPr>
        <w:t xml:space="preserve"> </w:t>
      </w:r>
      <w:r w:rsidRPr="00727180">
        <w:rPr>
          <w:rFonts w:ascii="Gill Sans MT" w:hAnsi="Gill Sans MT"/>
          <w:color w:val="000000" w:themeColor="text1"/>
          <w:w w:val="105"/>
          <w:sz w:val="24"/>
          <w:szCs w:val="24"/>
          <w:lang w:val="es-419"/>
        </w:rPr>
        <w:lastRenderedPageBreak/>
        <w:t>los modelos de predicción que podrían indicar sobre qué tan fuerte   puede   volverse</w:t>
      </w:r>
      <w:r w:rsidRPr="00727180">
        <w:rPr>
          <w:rFonts w:ascii="Gill Sans MT" w:hAnsi="Gill Sans MT"/>
          <w:color w:val="000000" w:themeColor="text1"/>
          <w:spacing w:val="1"/>
          <w:w w:val="105"/>
          <w:sz w:val="24"/>
          <w:szCs w:val="24"/>
          <w:lang w:val="es-419"/>
        </w:rPr>
        <w:t xml:space="preserve"> </w:t>
      </w:r>
      <w:bookmarkStart w:id="0" w:name="CONCLUSIONES"/>
      <w:bookmarkEnd w:id="0"/>
      <w:r w:rsidRPr="00727180">
        <w:rPr>
          <w:rFonts w:ascii="Gill Sans MT" w:hAnsi="Gill Sans MT"/>
          <w:color w:val="000000" w:themeColor="text1"/>
          <w:w w:val="105"/>
          <w:sz w:val="24"/>
          <w:szCs w:val="24"/>
          <w:lang w:val="es-419"/>
        </w:rPr>
        <w:t>un</w:t>
      </w:r>
      <w:r w:rsidRPr="00727180">
        <w:rPr>
          <w:rFonts w:ascii="Gill Sans MT" w:hAnsi="Gill Sans MT"/>
          <w:color w:val="000000" w:themeColor="text1"/>
          <w:spacing w:val="37"/>
          <w:w w:val="105"/>
          <w:sz w:val="24"/>
          <w:szCs w:val="24"/>
          <w:lang w:val="es-419"/>
        </w:rPr>
        <w:t xml:space="preserve"> </w:t>
      </w:r>
      <w:r w:rsidRPr="00727180">
        <w:rPr>
          <w:rFonts w:ascii="Gill Sans MT" w:hAnsi="Gill Sans MT"/>
          <w:color w:val="000000" w:themeColor="text1"/>
          <w:w w:val="105"/>
          <w:sz w:val="24"/>
          <w:szCs w:val="24"/>
          <w:lang w:val="es-419"/>
        </w:rPr>
        <w:t>huracán.</w:t>
      </w:r>
      <w:r w:rsidRPr="00727180">
        <w:rPr>
          <w:rFonts w:ascii="Gill Sans MT" w:hAnsi="Gill Sans MT"/>
          <w:color w:val="000000" w:themeColor="text1"/>
          <w:spacing w:val="38"/>
          <w:w w:val="105"/>
          <w:sz w:val="24"/>
          <w:szCs w:val="24"/>
          <w:lang w:val="es-419"/>
        </w:rPr>
        <w:t xml:space="preserve"> </w:t>
      </w:r>
      <w:r w:rsidRPr="00727180">
        <w:rPr>
          <w:rFonts w:ascii="Gill Sans MT" w:hAnsi="Gill Sans MT"/>
          <w:color w:val="000000" w:themeColor="text1"/>
          <w:w w:val="105"/>
          <w:sz w:val="24"/>
          <w:szCs w:val="24"/>
          <w:lang w:val="es-419"/>
        </w:rPr>
        <w:t>Las</w:t>
      </w:r>
      <w:r w:rsidRPr="00727180">
        <w:rPr>
          <w:rFonts w:ascii="Gill Sans MT" w:hAnsi="Gill Sans MT"/>
          <w:color w:val="000000" w:themeColor="text1"/>
          <w:spacing w:val="38"/>
          <w:w w:val="105"/>
          <w:sz w:val="24"/>
          <w:szCs w:val="24"/>
          <w:lang w:val="es-419"/>
        </w:rPr>
        <w:t xml:space="preserve"> </w:t>
      </w:r>
      <w:r w:rsidRPr="00727180">
        <w:rPr>
          <w:rFonts w:ascii="Gill Sans MT" w:hAnsi="Gill Sans MT"/>
          <w:color w:val="000000" w:themeColor="text1"/>
          <w:w w:val="105"/>
          <w:sz w:val="24"/>
          <w:szCs w:val="24"/>
          <w:lang w:val="es-419"/>
        </w:rPr>
        <w:t>aguas</w:t>
      </w:r>
      <w:r w:rsidRPr="00727180">
        <w:rPr>
          <w:rFonts w:ascii="Gill Sans MT" w:hAnsi="Gill Sans MT"/>
          <w:color w:val="000000" w:themeColor="text1"/>
          <w:spacing w:val="37"/>
          <w:w w:val="105"/>
          <w:sz w:val="24"/>
          <w:szCs w:val="24"/>
          <w:lang w:val="es-419"/>
        </w:rPr>
        <w:t xml:space="preserve"> </w:t>
      </w:r>
      <w:r w:rsidRPr="00727180">
        <w:rPr>
          <w:rFonts w:ascii="Gill Sans MT" w:hAnsi="Gill Sans MT"/>
          <w:color w:val="000000" w:themeColor="text1"/>
          <w:w w:val="105"/>
          <w:sz w:val="24"/>
          <w:szCs w:val="24"/>
          <w:lang w:val="es-419"/>
        </w:rPr>
        <w:t>superficiales</w:t>
      </w:r>
      <w:r w:rsidRPr="00727180">
        <w:rPr>
          <w:rFonts w:ascii="Gill Sans MT" w:hAnsi="Gill Sans MT"/>
          <w:color w:val="000000" w:themeColor="text1"/>
          <w:spacing w:val="38"/>
          <w:w w:val="105"/>
          <w:sz w:val="24"/>
          <w:szCs w:val="24"/>
          <w:lang w:val="es-419"/>
        </w:rPr>
        <w:t xml:space="preserve"> </w:t>
      </w:r>
      <w:r w:rsidRPr="00727180">
        <w:rPr>
          <w:rFonts w:ascii="Gill Sans MT" w:hAnsi="Gill Sans MT"/>
          <w:color w:val="000000" w:themeColor="text1"/>
          <w:w w:val="105"/>
          <w:sz w:val="24"/>
          <w:szCs w:val="24"/>
          <w:lang w:val="es-419"/>
        </w:rPr>
        <w:t>más</w:t>
      </w:r>
      <w:r w:rsidRPr="00727180">
        <w:rPr>
          <w:rFonts w:ascii="Gill Sans MT" w:hAnsi="Gill Sans MT"/>
          <w:color w:val="000000" w:themeColor="text1"/>
          <w:spacing w:val="37"/>
          <w:w w:val="105"/>
          <w:sz w:val="24"/>
          <w:szCs w:val="24"/>
          <w:lang w:val="es-419"/>
        </w:rPr>
        <w:t xml:space="preserve"> </w:t>
      </w:r>
      <w:r w:rsidRPr="00727180">
        <w:rPr>
          <w:rFonts w:ascii="Gill Sans MT" w:hAnsi="Gill Sans MT"/>
          <w:color w:val="000000" w:themeColor="text1"/>
          <w:w w:val="105"/>
          <w:sz w:val="24"/>
          <w:szCs w:val="24"/>
          <w:lang w:val="es-419"/>
        </w:rPr>
        <w:t>cálidas</w:t>
      </w:r>
      <w:r w:rsidRPr="00727180">
        <w:rPr>
          <w:rFonts w:ascii="Gill Sans MT" w:hAnsi="Gill Sans MT"/>
          <w:color w:val="000000" w:themeColor="text1"/>
          <w:spacing w:val="38"/>
          <w:w w:val="105"/>
          <w:sz w:val="24"/>
          <w:szCs w:val="24"/>
          <w:lang w:val="es-419"/>
        </w:rPr>
        <w:t xml:space="preserve"> </w:t>
      </w:r>
      <w:r w:rsidRPr="00727180">
        <w:rPr>
          <w:rFonts w:ascii="Gill Sans MT" w:hAnsi="Gill Sans MT"/>
          <w:color w:val="000000" w:themeColor="text1"/>
          <w:w w:val="105"/>
          <w:sz w:val="24"/>
          <w:szCs w:val="24"/>
          <w:lang w:val="es-419"/>
        </w:rPr>
        <w:t>pueden</w:t>
      </w:r>
      <w:r w:rsidRPr="00727180">
        <w:rPr>
          <w:rFonts w:ascii="Gill Sans MT" w:hAnsi="Gill Sans MT"/>
          <w:color w:val="000000" w:themeColor="text1"/>
          <w:spacing w:val="38"/>
          <w:w w:val="105"/>
          <w:sz w:val="24"/>
          <w:szCs w:val="24"/>
          <w:lang w:val="es-419"/>
        </w:rPr>
        <w:t xml:space="preserve"> </w:t>
      </w:r>
      <w:r w:rsidRPr="00727180">
        <w:rPr>
          <w:rFonts w:ascii="Gill Sans MT" w:hAnsi="Gill Sans MT"/>
          <w:color w:val="000000" w:themeColor="text1"/>
          <w:w w:val="105"/>
          <w:sz w:val="24"/>
          <w:szCs w:val="24"/>
          <w:lang w:val="es-419"/>
        </w:rPr>
        <w:t>generar</w:t>
      </w:r>
      <w:r w:rsidRPr="00727180">
        <w:rPr>
          <w:rFonts w:ascii="Gill Sans MT" w:hAnsi="Gill Sans MT"/>
          <w:color w:val="000000" w:themeColor="text1"/>
          <w:spacing w:val="37"/>
          <w:w w:val="105"/>
          <w:sz w:val="24"/>
          <w:szCs w:val="24"/>
          <w:lang w:val="es-419"/>
        </w:rPr>
        <w:t xml:space="preserve"> </w:t>
      </w:r>
      <w:r w:rsidRPr="00727180">
        <w:rPr>
          <w:rFonts w:ascii="Gill Sans MT" w:hAnsi="Gill Sans MT"/>
          <w:color w:val="000000" w:themeColor="text1"/>
          <w:w w:val="105"/>
          <w:sz w:val="24"/>
          <w:szCs w:val="24"/>
          <w:lang w:val="es-419"/>
        </w:rPr>
        <w:t>más</w:t>
      </w:r>
      <w:r w:rsidRPr="00727180">
        <w:rPr>
          <w:rFonts w:ascii="Gill Sans MT" w:hAnsi="Gill Sans MT"/>
          <w:color w:val="000000" w:themeColor="text1"/>
          <w:spacing w:val="38"/>
          <w:w w:val="105"/>
          <w:sz w:val="24"/>
          <w:szCs w:val="24"/>
          <w:lang w:val="es-419"/>
        </w:rPr>
        <w:t xml:space="preserve"> </w:t>
      </w:r>
      <w:r w:rsidRPr="00727180">
        <w:rPr>
          <w:rFonts w:ascii="Gill Sans MT" w:hAnsi="Gill Sans MT"/>
          <w:color w:val="000000" w:themeColor="text1"/>
          <w:w w:val="105"/>
          <w:sz w:val="24"/>
          <w:szCs w:val="24"/>
          <w:lang w:val="es-419"/>
        </w:rPr>
        <w:t>energía</w:t>
      </w:r>
      <w:r w:rsidRPr="00727180">
        <w:rPr>
          <w:rFonts w:ascii="Gill Sans MT" w:hAnsi="Gill Sans MT"/>
          <w:color w:val="000000" w:themeColor="text1"/>
          <w:spacing w:val="38"/>
          <w:w w:val="105"/>
          <w:sz w:val="24"/>
          <w:szCs w:val="24"/>
          <w:lang w:val="es-419"/>
        </w:rPr>
        <w:t xml:space="preserve"> </w:t>
      </w:r>
      <w:r w:rsidRPr="00727180">
        <w:rPr>
          <w:rFonts w:ascii="Gill Sans MT" w:hAnsi="Gill Sans MT"/>
          <w:color w:val="000000" w:themeColor="text1"/>
          <w:w w:val="105"/>
          <w:sz w:val="24"/>
          <w:szCs w:val="24"/>
          <w:lang w:val="es-419"/>
        </w:rPr>
        <w:t>térmica</w:t>
      </w:r>
      <w:r w:rsidRPr="00727180">
        <w:rPr>
          <w:rFonts w:ascii="Gill Sans MT" w:hAnsi="Gill Sans MT"/>
          <w:color w:val="000000" w:themeColor="text1"/>
          <w:spacing w:val="-45"/>
          <w:w w:val="105"/>
          <w:sz w:val="24"/>
          <w:szCs w:val="24"/>
          <w:lang w:val="es-419"/>
        </w:rPr>
        <w:t xml:space="preserve"> </w:t>
      </w:r>
      <w:r w:rsidRPr="00727180">
        <w:rPr>
          <w:rFonts w:ascii="Gill Sans MT" w:hAnsi="Gill Sans MT"/>
          <w:color w:val="000000" w:themeColor="text1"/>
          <w:w w:val="105"/>
          <w:sz w:val="24"/>
          <w:szCs w:val="24"/>
          <w:lang w:val="es-419"/>
        </w:rPr>
        <w:t>que</w:t>
      </w:r>
      <w:r w:rsidRPr="00727180">
        <w:rPr>
          <w:rFonts w:ascii="Gill Sans MT" w:hAnsi="Gill Sans MT"/>
          <w:color w:val="000000" w:themeColor="text1"/>
          <w:spacing w:val="8"/>
          <w:w w:val="105"/>
          <w:sz w:val="24"/>
          <w:szCs w:val="24"/>
          <w:lang w:val="es-419"/>
        </w:rPr>
        <w:t xml:space="preserve"> </w:t>
      </w:r>
      <w:r w:rsidRPr="00727180">
        <w:rPr>
          <w:rFonts w:ascii="Gill Sans MT" w:hAnsi="Gill Sans MT"/>
          <w:color w:val="000000" w:themeColor="text1"/>
          <w:w w:val="105"/>
          <w:sz w:val="24"/>
          <w:szCs w:val="24"/>
          <w:lang w:val="es-419"/>
        </w:rPr>
        <w:t>puede</w:t>
      </w:r>
      <w:r w:rsidRPr="00727180">
        <w:rPr>
          <w:rFonts w:ascii="Gill Sans MT" w:hAnsi="Gill Sans MT"/>
          <w:color w:val="000000" w:themeColor="text1"/>
          <w:spacing w:val="9"/>
          <w:w w:val="105"/>
          <w:sz w:val="24"/>
          <w:szCs w:val="24"/>
          <w:lang w:val="es-419"/>
        </w:rPr>
        <w:t xml:space="preserve"> </w:t>
      </w:r>
      <w:r w:rsidRPr="00727180">
        <w:rPr>
          <w:rFonts w:ascii="Gill Sans MT" w:hAnsi="Gill Sans MT"/>
          <w:color w:val="000000" w:themeColor="text1"/>
          <w:w w:val="105"/>
          <w:sz w:val="24"/>
          <w:szCs w:val="24"/>
          <w:lang w:val="es-419"/>
        </w:rPr>
        <w:t>alimentar</w:t>
      </w:r>
      <w:r w:rsidRPr="00727180">
        <w:rPr>
          <w:rFonts w:ascii="Gill Sans MT" w:hAnsi="Gill Sans MT"/>
          <w:color w:val="000000" w:themeColor="text1"/>
          <w:spacing w:val="9"/>
          <w:w w:val="105"/>
          <w:sz w:val="24"/>
          <w:szCs w:val="24"/>
          <w:lang w:val="es-419"/>
        </w:rPr>
        <w:t xml:space="preserve"> </w:t>
      </w:r>
      <w:r w:rsidRPr="00727180">
        <w:rPr>
          <w:rFonts w:ascii="Gill Sans MT" w:hAnsi="Gill Sans MT"/>
          <w:color w:val="000000" w:themeColor="text1"/>
          <w:w w:val="105"/>
          <w:sz w:val="24"/>
          <w:szCs w:val="24"/>
          <w:lang w:val="es-419"/>
        </w:rPr>
        <w:t xml:space="preserve">huracanes a ser </w:t>
      </w:r>
      <w:r w:rsidRPr="00727180">
        <w:rPr>
          <w:rFonts w:ascii="Gill Sans MT" w:hAnsi="Gill Sans MT"/>
          <w:color w:val="000000" w:themeColor="text1"/>
          <w:spacing w:val="8"/>
          <w:w w:val="105"/>
          <w:sz w:val="24"/>
          <w:szCs w:val="24"/>
          <w:lang w:val="es-419"/>
        </w:rPr>
        <w:t>más</w:t>
      </w:r>
      <w:r w:rsidRPr="00727180">
        <w:rPr>
          <w:rFonts w:ascii="Gill Sans MT" w:hAnsi="Gill Sans MT"/>
          <w:color w:val="000000" w:themeColor="text1"/>
          <w:spacing w:val="9"/>
          <w:w w:val="105"/>
          <w:sz w:val="24"/>
          <w:szCs w:val="24"/>
          <w:lang w:val="es-419"/>
        </w:rPr>
        <w:t xml:space="preserve"> </w:t>
      </w:r>
      <w:r w:rsidRPr="00727180">
        <w:rPr>
          <w:rFonts w:ascii="Gill Sans MT" w:hAnsi="Gill Sans MT"/>
          <w:color w:val="000000" w:themeColor="text1"/>
          <w:w w:val="105"/>
          <w:sz w:val="24"/>
          <w:szCs w:val="24"/>
          <w:lang w:val="es-419"/>
        </w:rPr>
        <w:t>intensos.</w:t>
      </w:r>
      <w:r w:rsidRPr="00727180">
        <w:rPr>
          <w:rFonts w:ascii="Gill Sans MT" w:hAnsi="Gill Sans MT"/>
          <w:color w:val="000000"/>
          <w:w w:val="105"/>
          <w:sz w:val="24"/>
          <w:szCs w:val="24"/>
          <w:lang w:val="es-419"/>
        </w:rPr>
        <w:t xml:space="preserve"> </w:t>
      </w:r>
    </w:p>
    <w:p w14:paraId="6240740C" w14:textId="77777777" w:rsidR="00727180" w:rsidRPr="00727180" w:rsidRDefault="00727180" w:rsidP="00EC3151">
      <w:pPr>
        <w:spacing w:line="276" w:lineRule="auto"/>
        <w:jc w:val="both"/>
        <w:rPr>
          <w:rFonts w:ascii="Gill Sans MT" w:hAnsi="Gill Sans MT"/>
          <w:color w:val="000000"/>
          <w:w w:val="105"/>
          <w:sz w:val="24"/>
          <w:szCs w:val="24"/>
          <w:lang w:val="es-419"/>
        </w:rPr>
      </w:pPr>
    </w:p>
    <w:p w14:paraId="360DB733" w14:textId="6DB20A42" w:rsidR="00DC14BC" w:rsidRPr="00727180" w:rsidRDefault="00DC14BC" w:rsidP="00EC3151">
      <w:pPr>
        <w:spacing w:line="276" w:lineRule="auto"/>
        <w:jc w:val="both"/>
        <w:rPr>
          <w:rFonts w:ascii="Gill Sans MT" w:eastAsia="Times New Roman" w:hAnsi="Gill Sans MT"/>
          <w:b/>
          <w:bCs/>
          <w:color w:val="000000"/>
          <w:sz w:val="24"/>
          <w:szCs w:val="24"/>
          <w:lang w:eastAsia="es-DO"/>
        </w:rPr>
      </w:pPr>
      <w:r w:rsidRPr="00727180">
        <w:rPr>
          <w:rFonts w:ascii="Gill Sans MT" w:hAnsi="Gill Sans MT" w:cs="Times New Roman"/>
          <w:color w:val="000000" w:themeColor="text1"/>
          <w:w w:val="105"/>
          <w:sz w:val="24"/>
          <w:szCs w:val="24"/>
          <w:lang w:val="es-419"/>
        </w:rPr>
        <w:t>El glider No.663 estuvo desplegado durante (126) días   a una profundidad promedio de</w:t>
      </w:r>
      <w:r w:rsidRPr="00727180">
        <w:rPr>
          <w:rFonts w:ascii="Gill Sans MT" w:hAnsi="Gill Sans MT" w:cs="Times New Roman"/>
          <w:color w:val="000000" w:themeColor="text1"/>
          <w:spacing w:val="1"/>
          <w:w w:val="105"/>
          <w:sz w:val="24"/>
          <w:szCs w:val="24"/>
          <w:lang w:val="es-419"/>
        </w:rPr>
        <w:t xml:space="preserve"> </w:t>
      </w:r>
      <w:bookmarkStart w:id="1" w:name="METODOLOGÍA"/>
      <w:bookmarkEnd w:id="1"/>
      <w:r w:rsidRPr="00727180">
        <w:rPr>
          <w:rFonts w:ascii="Gill Sans MT" w:hAnsi="Gill Sans MT" w:cs="Times New Roman"/>
          <w:color w:val="000000" w:themeColor="text1"/>
          <w:w w:val="105"/>
          <w:sz w:val="24"/>
          <w:szCs w:val="24"/>
          <w:lang w:val="es-419"/>
        </w:rPr>
        <w:t>500</w:t>
      </w:r>
      <w:r w:rsidRPr="00727180">
        <w:rPr>
          <w:rFonts w:ascii="Gill Sans MT" w:hAnsi="Gill Sans MT" w:cs="Times New Roman"/>
          <w:color w:val="000000" w:themeColor="text1"/>
          <w:spacing w:val="39"/>
          <w:w w:val="105"/>
          <w:sz w:val="24"/>
          <w:szCs w:val="24"/>
          <w:lang w:val="es-419"/>
        </w:rPr>
        <w:t xml:space="preserve"> </w:t>
      </w:r>
      <w:r w:rsidRPr="00727180">
        <w:rPr>
          <w:rFonts w:ascii="Gill Sans MT" w:hAnsi="Gill Sans MT" w:cs="Times New Roman"/>
          <w:color w:val="000000" w:themeColor="text1"/>
          <w:w w:val="105"/>
          <w:sz w:val="24"/>
          <w:szCs w:val="24"/>
          <w:lang w:val="es-419"/>
        </w:rPr>
        <w:t>a</w:t>
      </w:r>
      <w:r w:rsidRPr="00727180">
        <w:rPr>
          <w:rFonts w:ascii="Gill Sans MT" w:hAnsi="Gill Sans MT" w:cs="Times New Roman"/>
          <w:color w:val="000000" w:themeColor="text1"/>
          <w:spacing w:val="40"/>
          <w:w w:val="105"/>
          <w:sz w:val="24"/>
          <w:szCs w:val="24"/>
          <w:lang w:val="es-419"/>
        </w:rPr>
        <w:t xml:space="preserve"> </w:t>
      </w:r>
      <w:r w:rsidRPr="00727180">
        <w:rPr>
          <w:rFonts w:ascii="Gill Sans MT" w:hAnsi="Gill Sans MT" w:cs="Times New Roman"/>
          <w:color w:val="000000" w:themeColor="text1"/>
          <w:w w:val="105"/>
          <w:sz w:val="24"/>
          <w:szCs w:val="24"/>
          <w:lang w:val="es-419"/>
        </w:rPr>
        <w:t>400</w:t>
      </w:r>
      <w:r w:rsidRPr="00727180">
        <w:rPr>
          <w:rFonts w:ascii="Gill Sans MT" w:hAnsi="Gill Sans MT" w:cs="Times New Roman"/>
          <w:color w:val="000000" w:themeColor="text1"/>
          <w:spacing w:val="39"/>
          <w:w w:val="105"/>
          <w:sz w:val="24"/>
          <w:szCs w:val="24"/>
          <w:lang w:val="es-419"/>
        </w:rPr>
        <w:t xml:space="preserve"> </w:t>
      </w:r>
      <w:r w:rsidRPr="00727180">
        <w:rPr>
          <w:rFonts w:ascii="Gill Sans MT" w:hAnsi="Gill Sans MT" w:cs="Times New Roman"/>
          <w:color w:val="000000" w:themeColor="text1"/>
          <w:w w:val="105"/>
          <w:sz w:val="24"/>
          <w:szCs w:val="24"/>
          <w:lang w:val="es-419"/>
        </w:rPr>
        <w:t>metros</w:t>
      </w:r>
      <w:r w:rsidRPr="00727180">
        <w:rPr>
          <w:rFonts w:ascii="Gill Sans MT" w:hAnsi="Gill Sans MT" w:cs="Times New Roman"/>
          <w:color w:val="000000" w:themeColor="text1"/>
          <w:spacing w:val="40"/>
          <w:w w:val="105"/>
          <w:sz w:val="24"/>
          <w:szCs w:val="24"/>
          <w:lang w:val="es-419"/>
        </w:rPr>
        <w:t xml:space="preserve"> </w:t>
      </w:r>
      <w:r w:rsidRPr="00727180">
        <w:rPr>
          <w:rFonts w:ascii="Gill Sans MT" w:hAnsi="Gill Sans MT" w:cs="Times New Roman"/>
          <w:color w:val="000000" w:themeColor="text1"/>
          <w:w w:val="105"/>
          <w:sz w:val="24"/>
          <w:szCs w:val="24"/>
          <w:lang w:val="es-419"/>
        </w:rPr>
        <w:t>de</w:t>
      </w:r>
      <w:r w:rsidRPr="00727180">
        <w:rPr>
          <w:rFonts w:ascii="Gill Sans MT" w:hAnsi="Gill Sans MT" w:cs="Times New Roman"/>
          <w:color w:val="000000" w:themeColor="text1"/>
          <w:spacing w:val="39"/>
          <w:w w:val="105"/>
          <w:sz w:val="24"/>
          <w:szCs w:val="24"/>
          <w:lang w:val="es-419"/>
        </w:rPr>
        <w:t xml:space="preserve"> </w:t>
      </w:r>
      <w:r w:rsidRPr="00727180">
        <w:rPr>
          <w:rFonts w:ascii="Gill Sans MT" w:hAnsi="Gill Sans MT" w:cs="Times New Roman"/>
          <w:color w:val="000000" w:themeColor="text1"/>
          <w:w w:val="105"/>
          <w:sz w:val="24"/>
          <w:szCs w:val="24"/>
          <w:lang w:val="es-419"/>
        </w:rPr>
        <w:t>profundidad</w:t>
      </w:r>
      <w:r w:rsidRPr="00727180">
        <w:rPr>
          <w:rFonts w:ascii="Gill Sans MT" w:hAnsi="Gill Sans MT" w:cs="Times New Roman"/>
          <w:color w:val="000000" w:themeColor="text1"/>
          <w:spacing w:val="40"/>
          <w:w w:val="105"/>
          <w:sz w:val="24"/>
          <w:szCs w:val="24"/>
          <w:lang w:val="es-419"/>
        </w:rPr>
        <w:t xml:space="preserve"> </w:t>
      </w:r>
      <w:r w:rsidRPr="00727180">
        <w:rPr>
          <w:rFonts w:ascii="Gill Sans MT" w:hAnsi="Gill Sans MT" w:cs="Times New Roman"/>
          <w:color w:val="000000" w:themeColor="text1"/>
          <w:w w:val="105"/>
          <w:sz w:val="24"/>
          <w:szCs w:val="24"/>
          <w:lang w:val="es-419"/>
        </w:rPr>
        <w:t>y</w:t>
      </w:r>
      <w:r w:rsidRPr="00727180">
        <w:rPr>
          <w:rFonts w:ascii="Gill Sans MT" w:hAnsi="Gill Sans MT" w:cs="Times New Roman"/>
          <w:color w:val="000000" w:themeColor="text1"/>
          <w:spacing w:val="39"/>
          <w:w w:val="105"/>
          <w:sz w:val="24"/>
          <w:szCs w:val="24"/>
          <w:lang w:val="es-419"/>
        </w:rPr>
        <w:t xml:space="preserve"> </w:t>
      </w:r>
      <w:r w:rsidRPr="00727180">
        <w:rPr>
          <w:rFonts w:ascii="Gill Sans MT" w:hAnsi="Gill Sans MT" w:cs="Times New Roman"/>
          <w:color w:val="000000" w:themeColor="text1"/>
          <w:w w:val="105"/>
          <w:sz w:val="24"/>
          <w:szCs w:val="24"/>
          <w:lang w:val="es-419"/>
        </w:rPr>
        <w:t>recorrió</w:t>
      </w:r>
      <w:r w:rsidRPr="00727180">
        <w:rPr>
          <w:rFonts w:ascii="Gill Sans MT" w:hAnsi="Gill Sans MT" w:cs="Times New Roman"/>
          <w:color w:val="000000" w:themeColor="text1"/>
          <w:spacing w:val="40"/>
          <w:w w:val="105"/>
          <w:sz w:val="24"/>
          <w:szCs w:val="24"/>
          <w:lang w:val="es-419"/>
        </w:rPr>
        <w:t xml:space="preserve"> </w:t>
      </w:r>
      <w:r w:rsidRPr="00727180">
        <w:rPr>
          <w:rFonts w:ascii="Gill Sans MT" w:hAnsi="Gill Sans MT" w:cs="Times New Roman"/>
          <w:color w:val="000000" w:themeColor="text1"/>
          <w:w w:val="105"/>
          <w:sz w:val="24"/>
          <w:szCs w:val="24"/>
          <w:lang w:val="es-419"/>
        </w:rPr>
        <w:t>un</w:t>
      </w:r>
      <w:r w:rsidRPr="00727180">
        <w:rPr>
          <w:rFonts w:ascii="Gill Sans MT" w:hAnsi="Gill Sans MT" w:cs="Times New Roman"/>
          <w:color w:val="000000" w:themeColor="text1"/>
          <w:spacing w:val="39"/>
          <w:w w:val="105"/>
          <w:sz w:val="24"/>
          <w:szCs w:val="24"/>
          <w:lang w:val="es-419"/>
        </w:rPr>
        <w:t xml:space="preserve"> </w:t>
      </w:r>
      <w:r w:rsidRPr="00727180">
        <w:rPr>
          <w:rFonts w:ascii="Gill Sans MT" w:hAnsi="Gill Sans MT" w:cs="Times New Roman"/>
          <w:color w:val="000000" w:themeColor="text1"/>
          <w:w w:val="105"/>
          <w:sz w:val="24"/>
          <w:szCs w:val="24"/>
          <w:lang w:val="es-419"/>
        </w:rPr>
        <w:t>total</w:t>
      </w:r>
      <w:r w:rsidRPr="00727180">
        <w:rPr>
          <w:rFonts w:ascii="Gill Sans MT" w:hAnsi="Gill Sans MT" w:cs="Times New Roman"/>
          <w:color w:val="000000" w:themeColor="text1"/>
          <w:spacing w:val="40"/>
          <w:w w:val="105"/>
          <w:sz w:val="24"/>
          <w:szCs w:val="24"/>
          <w:lang w:val="es-419"/>
        </w:rPr>
        <w:t xml:space="preserve"> </w:t>
      </w:r>
      <w:r w:rsidRPr="00727180">
        <w:rPr>
          <w:rFonts w:ascii="Gill Sans MT" w:hAnsi="Gill Sans MT" w:cs="Times New Roman"/>
          <w:color w:val="000000" w:themeColor="text1"/>
          <w:w w:val="105"/>
          <w:sz w:val="24"/>
          <w:szCs w:val="24"/>
          <w:lang w:val="es-419"/>
        </w:rPr>
        <w:t>de</w:t>
      </w:r>
      <w:r w:rsidRPr="00727180">
        <w:rPr>
          <w:rFonts w:ascii="Gill Sans MT" w:hAnsi="Gill Sans MT" w:cs="Times New Roman"/>
          <w:color w:val="000000" w:themeColor="text1"/>
          <w:spacing w:val="39"/>
          <w:w w:val="105"/>
          <w:sz w:val="24"/>
          <w:szCs w:val="24"/>
          <w:lang w:val="es-419"/>
        </w:rPr>
        <w:t xml:space="preserve"> </w:t>
      </w:r>
      <w:r w:rsidRPr="00727180">
        <w:rPr>
          <w:rFonts w:ascii="Gill Sans MT" w:hAnsi="Gill Sans MT" w:cs="Times New Roman"/>
          <w:color w:val="000000" w:themeColor="text1"/>
          <w:w w:val="105"/>
          <w:sz w:val="24"/>
          <w:szCs w:val="24"/>
          <w:lang w:val="es-419"/>
        </w:rPr>
        <w:t>(1,705)</w:t>
      </w:r>
      <w:r w:rsidRPr="00727180">
        <w:rPr>
          <w:rFonts w:ascii="Gill Sans MT" w:hAnsi="Gill Sans MT" w:cs="Times New Roman"/>
          <w:color w:val="000000" w:themeColor="text1"/>
          <w:spacing w:val="40"/>
          <w:w w:val="105"/>
          <w:sz w:val="24"/>
          <w:szCs w:val="24"/>
          <w:lang w:val="es-419"/>
        </w:rPr>
        <w:t xml:space="preserve"> </w:t>
      </w:r>
      <w:r w:rsidRPr="00727180">
        <w:rPr>
          <w:rFonts w:ascii="Gill Sans MT" w:hAnsi="Gill Sans MT" w:cs="Times New Roman"/>
          <w:color w:val="000000" w:themeColor="text1"/>
          <w:w w:val="105"/>
          <w:sz w:val="24"/>
          <w:szCs w:val="24"/>
          <w:lang w:val="es-419"/>
        </w:rPr>
        <w:t>kilómetros,</w:t>
      </w:r>
      <w:r w:rsidRPr="00727180">
        <w:rPr>
          <w:rFonts w:ascii="Gill Sans MT" w:hAnsi="Gill Sans MT" w:cs="Times New Roman"/>
          <w:color w:val="000000" w:themeColor="text1"/>
          <w:spacing w:val="40"/>
          <w:w w:val="105"/>
          <w:sz w:val="24"/>
          <w:szCs w:val="24"/>
          <w:lang w:val="es-419"/>
        </w:rPr>
        <w:t xml:space="preserve"> </w:t>
      </w:r>
      <w:r w:rsidRPr="00727180">
        <w:rPr>
          <w:rFonts w:ascii="Gill Sans MT" w:hAnsi="Gill Sans MT" w:cs="Times New Roman"/>
          <w:color w:val="000000" w:themeColor="text1"/>
          <w:w w:val="105"/>
          <w:sz w:val="24"/>
          <w:szCs w:val="24"/>
          <w:lang w:val="es-419"/>
        </w:rPr>
        <w:t>y</w:t>
      </w:r>
      <w:r w:rsidRPr="00727180">
        <w:rPr>
          <w:rFonts w:ascii="Gill Sans MT" w:hAnsi="Gill Sans MT" w:cs="Times New Roman"/>
          <w:color w:val="000000" w:themeColor="text1"/>
          <w:spacing w:val="39"/>
          <w:w w:val="105"/>
          <w:sz w:val="24"/>
          <w:szCs w:val="24"/>
          <w:lang w:val="es-419"/>
        </w:rPr>
        <w:t xml:space="preserve"> </w:t>
      </w:r>
      <w:r w:rsidRPr="00727180">
        <w:rPr>
          <w:rFonts w:ascii="Gill Sans MT" w:hAnsi="Gill Sans MT" w:cs="Times New Roman"/>
          <w:color w:val="000000" w:themeColor="text1"/>
          <w:w w:val="105"/>
          <w:sz w:val="24"/>
          <w:szCs w:val="24"/>
          <w:lang w:val="es-419"/>
        </w:rPr>
        <w:t>obtuvo</w:t>
      </w:r>
      <w:r w:rsidRPr="00727180">
        <w:rPr>
          <w:rFonts w:ascii="Gill Sans MT" w:hAnsi="Gill Sans MT" w:cs="Times New Roman"/>
          <w:color w:val="000000" w:themeColor="text1"/>
          <w:spacing w:val="-45"/>
          <w:w w:val="105"/>
          <w:sz w:val="24"/>
          <w:szCs w:val="24"/>
          <w:lang w:val="es-419"/>
        </w:rPr>
        <w:t xml:space="preserve"> </w:t>
      </w:r>
      <w:r w:rsidRPr="00727180">
        <w:rPr>
          <w:rFonts w:ascii="Gill Sans MT" w:hAnsi="Gill Sans MT" w:cs="Times New Roman"/>
          <w:color w:val="000000" w:themeColor="text1"/>
          <w:w w:val="105"/>
          <w:sz w:val="24"/>
          <w:szCs w:val="24"/>
          <w:lang w:val="es-419"/>
        </w:rPr>
        <w:t>(1,658)</w:t>
      </w:r>
      <w:r w:rsidRPr="00727180">
        <w:rPr>
          <w:rFonts w:ascii="Gill Sans MT" w:hAnsi="Gill Sans MT" w:cs="Times New Roman"/>
          <w:color w:val="000000" w:themeColor="text1"/>
          <w:spacing w:val="1"/>
          <w:w w:val="105"/>
          <w:sz w:val="24"/>
          <w:szCs w:val="24"/>
          <w:lang w:val="es-419"/>
        </w:rPr>
        <w:t xml:space="preserve"> </w:t>
      </w:r>
      <w:r w:rsidRPr="00727180">
        <w:rPr>
          <w:rFonts w:ascii="Gill Sans MT" w:hAnsi="Gill Sans MT" w:cs="Times New Roman"/>
          <w:color w:val="000000" w:themeColor="text1"/>
          <w:w w:val="105"/>
          <w:sz w:val="24"/>
          <w:szCs w:val="24"/>
          <w:lang w:val="es-419"/>
        </w:rPr>
        <w:t>perfiles</w:t>
      </w:r>
      <w:r w:rsidRPr="00727180">
        <w:rPr>
          <w:rFonts w:ascii="Gill Sans MT" w:hAnsi="Gill Sans MT" w:cs="Times New Roman"/>
          <w:color w:val="000000" w:themeColor="text1"/>
          <w:spacing w:val="1"/>
          <w:w w:val="105"/>
          <w:sz w:val="24"/>
          <w:szCs w:val="24"/>
          <w:lang w:val="es-419"/>
        </w:rPr>
        <w:t xml:space="preserve"> </w:t>
      </w:r>
      <w:r w:rsidRPr="00727180">
        <w:rPr>
          <w:rFonts w:ascii="Gill Sans MT" w:hAnsi="Gill Sans MT" w:cs="Times New Roman"/>
          <w:color w:val="000000" w:themeColor="text1"/>
          <w:w w:val="105"/>
          <w:sz w:val="24"/>
          <w:szCs w:val="24"/>
          <w:lang w:val="es-419"/>
        </w:rPr>
        <w:t>de</w:t>
      </w:r>
      <w:r w:rsidRPr="00727180">
        <w:rPr>
          <w:rFonts w:ascii="Gill Sans MT" w:hAnsi="Gill Sans MT" w:cs="Times New Roman"/>
          <w:color w:val="000000" w:themeColor="text1"/>
          <w:spacing w:val="1"/>
          <w:w w:val="105"/>
          <w:sz w:val="24"/>
          <w:szCs w:val="24"/>
          <w:lang w:val="es-419"/>
        </w:rPr>
        <w:t xml:space="preserve"> </w:t>
      </w:r>
      <w:r w:rsidRPr="00727180">
        <w:rPr>
          <w:rFonts w:ascii="Gill Sans MT" w:hAnsi="Gill Sans MT" w:cs="Times New Roman"/>
          <w:color w:val="000000" w:themeColor="text1"/>
          <w:w w:val="105"/>
          <w:sz w:val="24"/>
          <w:szCs w:val="24"/>
          <w:lang w:val="es-419"/>
        </w:rPr>
        <w:t>datos</w:t>
      </w:r>
      <w:r w:rsidRPr="00727180">
        <w:rPr>
          <w:rFonts w:ascii="Gill Sans MT" w:hAnsi="Gill Sans MT" w:cs="Times New Roman"/>
          <w:color w:val="000000" w:themeColor="text1"/>
          <w:spacing w:val="1"/>
          <w:w w:val="105"/>
          <w:sz w:val="24"/>
          <w:szCs w:val="24"/>
          <w:lang w:val="es-419"/>
        </w:rPr>
        <w:t xml:space="preserve"> </w:t>
      </w:r>
      <w:r w:rsidRPr="00727180">
        <w:rPr>
          <w:rFonts w:ascii="Gill Sans MT" w:hAnsi="Gill Sans MT" w:cs="Times New Roman"/>
          <w:color w:val="000000" w:themeColor="text1"/>
          <w:w w:val="105"/>
          <w:sz w:val="24"/>
          <w:szCs w:val="24"/>
          <w:lang w:val="es-419"/>
        </w:rPr>
        <w:t>sobre:</w:t>
      </w:r>
      <w:r w:rsidRPr="00727180">
        <w:rPr>
          <w:rFonts w:ascii="Gill Sans MT" w:hAnsi="Gill Sans MT" w:cs="Times New Roman"/>
          <w:color w:val="000000" w:themeColor="text1"/>
          <w:spacing w:val="1"/>
          <w:w w:val="105"/>
          <w:sz w:val="24"/>
          <w:szCs w:val="24"/>
          <w:lang w:val="es-419"/>
        </w:rPr>
        <w:t xml:space="preserve"> </w:t>
      </w:r>
      <w:r w:rsidRPr="00727180">
        <w:rPr>
          <w:rFonts w:ascii="Gill Sans MT" w:hAnsi="Gill Sans MT" w:cs="Times New Roman"/>
          <w:color w:val="000000" w:themeColor="text1"/>
          <w:w w:val="105"/>
          <w:sz w:val="24"/>
          <w:szCs w:val="24"/>
          <w:lang w:val="es-419"/>
        </w:rPr>
        <w:t>salinidad,</w:t>
      </w:r>
      <w:r w:rsidRPr="00727180">
        <w:rPr>
          <w:rFonts w:ascii="Gill Sans MT" w:hAnsi="Gill Sans MT" w:cs="Times New Roman"/>
          <w:color w:val="000000" w:themeColor="text1"/>
          <w:spacing w:val="1"/>
          <w:w w:val="105"/>
          <w:sz w:val="24"/>
          <w:szCs w:val="24"/>
          <w:lang w:val="es-419"/>
        </w:rPr>
        <w:t xml:space="preserve"> </w:t>
      </w:r>
      <w:r w:rsidRPr="00727180">
        <w:rPr>
          <w:rFonts w:ascii="Gill Sans MT" w:hAnsi="Gill Sans MT" w:cs="Times New Roman"/>
          <w:color w:val="000000" w:themeColor="text1"/>
          <w:w w:val="105"/>
          <w:sz w:val="24"/>
          <w:szCs w:val="24"/>
          <w:lang w:val="es-419"/>
        </w:rPr>
        <w:t>temperatura</w:t>
      </w:r>
      <w:r w:rsidRPr="00727180">
        <w:rPr>
          <w:rFonts w:ascii="Gill Sans MT" w:hAnsi="Gill Sans MT" w:cs="Times New Roman"/>
          <w:color w:val="000000" w:themeColor="text1"/>
          <w:spacing w:val="1"/>
          <w:w w:val="105"/>
          <w:sz w:val="24"/>
          <w:szCs w:val="24"/>
          <w:lang w:val="es-419"/>
        </w:rPr>
        <w:t xml:space="preserve"> </w:t>
      </w:r>
      <w:r w:rsidRPr="00727180">
        <w:rPr>
          <w:rFonts w:ascii="Gill Sans MT" w:hAnsi="Gill Sans MT" w:cs="Times New Roman"/>
          <w:color w:val="000000" w:themeColor="text1"/>
          <w:w w:val="105"/>
          <w:sz w:val="24"/>
          <w:szCs w:val="24"/>
          <w:lang w:val="es-419"/>
        </w:rPr>
        <w:t>y</w:t>
      </w:r>
      <w:r w:rsidRPr="00727180">
        <w:rPr>
          <w:rFonts w:ascii="Gill Sans MT" w:hAnsi="Gill Sans MT" w:cs="Times New Roman"/>
          <w:color w:val="000000" w:themeColor="text1"/>
          <w:spacing w:val="1"/>
          <w:w w:val="105"/>
          <w:sz w:val="24"/>
          <w:szCs w:val="24"/>
          <w:lang w:val="es-419"/>
        </w:rPr>
        <w:t xml:space="preserve"> </w:t>
      </w:r>
      <w:r w:rsidRPr="00727180">
        <w:rPr>
          <w:rFonts w:ascii="Gill Sans MT" w:hAnsi="Gill Sans MT" w:cs="Times New Roman"/>
          <w:color w:val="000000" w:themeColor="text1"/>
          <w:w w:val="105"/>
          <w:sz w:val="24"/>
          <w:szCs w:val="24"/>
          <w:lang w:val="es-419"/>
        </w:rPr>
        <w:t>oxígeno</w:t>
      </w:r>
      <w:r w:rsidRPr="00727180">
        <w:rPr>
          <w:rFonts w:ascii="Gill Sans MT" w:hAnsi="Gill Sans MT" w:cs="Times New Roman"/>
          <w:color w:val="000000" w:themeColor="text1"/>
          <w:spacing w:val="1"/>
          <w:w w:val="105"/>
          <w:sz w:val="24"/>
          <w:szCs w:val="24"/>
          <w:lang w:val="es-419"/>
        </w:rPr>
        <w:t xml:space="preserve"> </w:t>
      </w:r>
      <w:r w:rsidRPr="00727180">
        <w:rPr>
          <w:rFonts w:ascii="Gill Sans MT" w:hAnsi="Gill Sans MT" w:cs="Times New Roman"/>
          <w:color w:val="000000" w:themeColor="text1"/>
          <w:w w:val="105"/>
          <w:sz w:val="24"/>
          <w:szCs w:val="24"/>
          <w:lang w:val="es-419"/>
        </w:rPr>
        <w:t>disuelto.</w:t>
      </w:r>
      <w:r w:rsidRPr="00727180">
        <w:rPr>
          <w:rFonts w:ascii="Gill Sans MT" w:hAnsi="Gill Sans MT" w:cs="Times New Roman"/>
          <w:color w:val="000000" w:themeColor="text1"/>
          <w:spacing w:val="1"/>
          <w:w w:val="105"/>
          <w:sz w:val="24"/>
          <w:szCs w:val="24"/>
          <w:lang w:val="es-419"/>
        </w:rPr>
        <w:t xml:space="preserve"> </w:t>
      </w:r>
      <w:r w:rsidRPr="00727180">
        <w:rPr>
          <w:rFonts w:ascii="Gill Sans MT" w:hAnsi="Gill Sans MT" w:cs="Times New Roman"/>
          <w:color w:val="000000" w:themeColor="text1"/>
          <w:w w:val="105"/>
          <w:sz w:val="24"/>
          <w:szCs w:val="24"/>
          <w:lang w:val="es-419"/>
        </w:rPr>
        <w:t>Este</w:t>
      </w:r>
      <w:r w:rsidRPr="00727180">
        <w:rPr>
          <w:rFonts w:ascii="Gill Sans MT" w:hAnsi="Gill Sans MT" w:cs="Times New Roman"/>
          <w:color w:val="000000" w:themeColor="text1"/>
          <w:spacing w:val="1"/>
          <w:w w:val="105"/>
          <w:sz w:val="24"/>
          <w:szCs w:val="24"/>
          <w:lang w:val="es-419"/>
        </w:rPr>
        <w:t xml:space="preserve"> </w:t>
      </w:r>
      <w:r w:rsidRPr="00727180">
        <w:rPr>
          <w:rFonts w:ascii="Gill Sans MT" w:hAnsi="Gill Sans MT" w:cs="Times New Roman"/>
          <w:color w:val="000000" w:themeColor="text1"/>
          <w:w w:val="105"/>
          <w:sz w:val="24"/>
          <w:szCs w:val="24"/>
          <w:lang w:val="es-419"/>
        </w:rPr>
        <w:t>fue</w:t>
      </w:r>
      <w:r w:rsidRPr="00727180">
        <w:rPr>
          <w:rFonts w:ascii="Gill Sans MT" w:hAnsi="Gill Sans MT" w:cs="Times New Roman"/>
          <w:color w:val="000000" w:themeColor="text1"/>
          <w:spacing w:val="1"/>
          <w:w w:val="105"/>
          <w:sz w:val="24"/>
          <w:szCs w:val="24"/>
          <w:lang w:val="es-419"/>
        </w:rPr>
        <w:t xml:space="preserve"> </w:t>
      </w:r>
      <w:r w:rsidRPr="00727180">
        <w:rPr>
          <w:rFonts w:ascii="Gill Sans MT" w:hAnsi="Gill Sans MT" w:cs="Times New Roman"/>
          <w:color w:val="000000" w:themeColor="text1"/>
          <w:w w:val="105"/>
          <w:sz w:val="24"/>
          <w:szCs w:val="24"/>
          <w:lang w:val="es-419"/>
        </w:rPr>
        <w:t>recuperado el día 16 de noviembre 2021.</w:t>
      </w:r>
    </w:p>
    <w:p w14:paraId="1D77C3F7" w14:textId="77777777" w:rsidR="008814A3" w:rsidRPr="00E2395F" w:rsidRDefault="008814A3" w:rsidP="00EC3151">
      <w:pPr>
        <w:spacing w:line="276" w:lineRule="auto"/>
        <w:jc w:val="both"/>
        <w:rPr>
          <w:rFonts w:ascii="Gill Sans MT" w:hAnsi="Gill Sans MT"/>
          <w:szCs w:val="24"/>
        </w:rPr>
      </w:pPr>
    </w:p>
    <w:p w14:paraId="66DE87AB" w14:textId="71474926" w:rsidR="00D53AF8" w:rsidRDefault="0007713D" w:rsidP="00EC3151">
      <w:pPr>
        <w:pStyle w:val="ListParagraph"/>
        <w:numPr>
          <w:ilvl w:val="0"/>
          <w:numId w:val="2"/>
        </w:numPr>
        <w:jc w:val="both"/>
        <w:rPr>
          <w:b/>
          <w:color w:val="002060"/>
          <w:szCs w:val="24"/>
        </w:rPr>
      </w:pPr>
      <w:r w:rsidRPr="00D366E9">
        <w:rPr>
          <w:b/>
          <w:color w:val="002060"/>
          <w:szCs w:val="24"/>
        </w:rPr>
        <w:t>Monitoreo medio ambiental y de los recursos costeros marinos</w:t>
      </w:r>
    </w:p>
    <w:p w14:paraId="56CE24F3" w14:textId="77777777" w:rsidR="00727180" w:rsidRDefault="00727180" w:rsidP="00EC3151">
      <w:pPr>
        <w:pStyle w:val="ListParagraph"/>
        <w:jc w:val="both"/>
        <w:rPr>
          <w:b/>
          <w:color w:val="002060"/>
          <w:szCs w:val="24"/>
        </w:rPr>
      </w:pPr>
    </w:p>
    <w:p w14:paraId="07D5AC8B" w14:textId="5E795936" w:rsidR="00906F84" w:rsidRPr="00727180" w:rsidRDefault="00A8157F" w:rsidP="00EC3151">
      <w:pPr>
        <w:pStyle w:val="ListParagraph"/>
        <w:numPr>
          <w:ilvl w:val="0"/>
          <w:numId w:val="31"/>
        </w:numPr>
        <w:shd w:val="clear" w:color="auto" w:fill="FFFFFF"/>
        <w:spacing w:before="100" w:beforeAutospacing="1" w:after="100" w:afterAutospacing="1"/>
        <w:jc w:val="both"/>
        <w:rPr>
          <w:b/>
          <w:bCs/>
          <w:color w:val="002060"/>
          <w:szCs w:val="24"/>
        </w:rPr>
      </w:pPr>
      <w:r w:rsidRPr="00727180">
        <w:rPr>
          <w:rFonts w:eastAsia="Times New Roman"/>
          <w:b/>
          <w:bCs/>
          <w:color w:val="000000"/>
          <w:szCs w:val="24"/>
          <w:lang w:eastAsia="es-DO"/>
        </w:rPr>
        <w:t xml:space="preserve">Informe técnico sobre </w:t>
      </w:r>
      <w:r w:rsidR="00B249FD" w:rsidRPr="00727180">
        <w:rPr>
          <w:rFonts w:eastAsia="Times New Roman"/>
          <w:b/>
          <w:bCs/>
          <w:color w:val="000000"/>
          <w:szCs w:val="24"/>
          <w:lang w:eastAsia="es-DO"/>
        </w:rPr>
        <w:t>Calidad ambiental en ecosistemas tipo playas de la República Dominicana en la zona norte comprendida entre Puerto Plata y Montecristi.</w:t>
      </w:r>
      <w:r w:rsidR="00D70507" w:rsidRPr="00727180">
        <w:rPr>
          <w:rFonts w:eastAsia="Times New Roman"/>
          <w:b/>
          <w:bCs/>
          <w:color w:val="000000"/>
          <w:szCs w:val="24"/>
          <w:lang w:eastAsia="es-DO"/>
        </w:rPr>
        <w:t xml:space="preserve"> </w:t>
      </w:r>
    </w:p>
    <w:p w14:paraId="3A347A39" w14:textId="3018C910" w:rsidR="00B874C7" w:rsidRPr="00EA0A56" w:rsidRDefault="00B874C7" w:rsidP="00EC3151">
      <w:pPr>
        <w:spacing w:line="276" w:lineRule="auto"/>
        <w:jc w:val="both"/>
        <w:rPr>
          <w:rFonts w:ascii="Gill Sans MT" w:hAnsi="Gill Sans MT"/>
          <w:sz w:val="24"/>
          <w:szCs w:val="24"/>
        </w:rPr>
      </w:pPr>
      <w:r w:rsidRPr="00EA0A56">
        <w:rPr>
          <w:rFonts w:ascii="Gill Sans MT" w:hAnsi="Gill Sans MT"/>
          <w:sz w:val="24"/>
          <w:szCs w:val="24"/>
        </w:rPr>
        <w:t xml:space="preserve">En </w:t>
      </w:r>
      <w:r w:rsidR="00494CB7" w:rsidRPr="00EA0A56">
        <w:rPr>
          <w:rFonts w:ascii="Gill Sans MT" w:hAnsi="Gill Sans MT"/>
          <w:sz w:val="24"/>
          <w:szCs w:val="24"/>
        </w:rPr>
        <w:t>este</w:t>
      </w:r>
      <w:r w:rsidRPr="00EA0A56">
        <w:rPr>
          <w:rFonts w:ascii="Gill Sans MT" w:hAnsi="Gill Sans MT"/>
          <w:sz w:val="24"/>
          <w:szCs w:val="24"/>
        </w:rPr>
        <w:t xml:space="preserve"> informe técnico, se presentan los estudios realizados para determinar la procedencia de los factores que contaminan las aguas en los ecosistemas tipo playa de la Zona Norte (Puerto Plata-Montecristi) de la República Dominicana, mostrando los resultados de las muestras tomadas en 16 puntos previamente enlistados durante el segundo semestre del 2021, y comparadas con la Norma sobre Calidad de Aguas y Control de Desagüe NA-GA-001-03 del Ministerio del Medio Ambiente y Recursos Naturales, lo que permitió apreciar si los resultados adquiridos se encuentran en los parámetros establecidos por la Norma. </w:t>
      </w:r>
    </w:p>
    <w:p w14:paraId="36FEEDB5" w14:textId="3D6C58B7" w:rsidR="00C72E8E" w:rsidRDefault="00C72E8E" w:rsidP="00EC3151">
      <w:pPr>
        <w:spacing w:line="276" w:lineRule="auto"/>
        <w:jc w:val="both"/>
        <w:rPr>
          <w:rFonts w:ascii="Gill Sans MT" w:hAnsi="Gill Sans MT" w:cs="Times New Roman"/>
          <w:bCs/>
          <w:sz w:val="24"/>
          <w:szCs w:val="24"/>
          <w:lang w:val="es-ES"/>
        </w:rPr>
      </w:pPr>
      <w:r w:rsidRPr="00EA0A56">
        <w:rPr>
          <w:rFonts w:ascii="Gill Sans MT" w:hAnsi="Gill Sans MT" w:cs="Times New Roman"/>
          <w:bCs/>
          <w:sz w:val="24"/>
          <w:szCs w:val="24"/>
          <w:lang w:val="es-ES"/>
        </w:rPr>
        <w:t>Al término de esta investigación hemos podido observar que la contaminación tiene un origen principal antropogénico, debido a las actividades comerciales, turísticas, entre otras, llevadas a cabo en los distintos puntos.</w:t>
      </w:r>
    </w:p>
    <w:p w14:paraId="0094478A" w14:textId="77777777" w:rsidR="00727180" w:rsidRPr="00EA0A56" w:rsidRDefault="00727180" w:rsidP="00EC3151">
      <w:pPr>
        <w:spacing w:line="276" w:lineRule="auto"/>
        <w:jc w:val="both"/>
        <w:rPr>
          <w:rFonts w:ascii="Gill Sans MT" w:hAnsi="Gill Sans MT" w:cs="Times New Roman"/>
          <w:bCs/>
          <w:sz w:val="24"/>
          <w:szCs w:val="24"/>
          <w:lang w:val="es-ES"/>
        </w:rPr>
      </w:pPr>
    </w:p>
    <w:p w14:paraId="419CD870" w14:textId="7B6B2B56" w:rsidR="00EA0A56" w:rsidRPr="00A22FB1" w:rsidRDefault="00EA0A56" w:rsidP="00EC3151">
      <w:pPr>
        <w:spacing w:line="276" w:lineRule="auto"/>
        <w:jc w:val="both"/>
        <w:rPr>
          <w:rFonts w:ascii="Times New Roman" w:hAnsi="Times New Roman" w:cs="Times New Roman"/>
          <w:bCs/>
          <w:color w:val="767171"/>
          <w:sz w:val="24"/>
          <w:szCs w:val="24"/>
          <w:lang w:val="es-ES"/>
        </w:rPr>
      </w:pPr>
      <w:r w:rsidRPr="00EA0A56">
        <w:rPr>
          <w:rFonts w:ascii="Gill Sans MT" w:hAnsi="Gill Sans MT" w:cs="Times New Roman"/>
          <w:sz w:val="24"/>
          <w:szCs w:val="24"/>
          <w:lang w:val="es-ES"/>
        </w:rPr>
        <w:t>Este estudio es considerado como una línea base a seguir para profundizar o continuar el mismo en las diferentes zonas de manera individual, si así se requiere o desea. Las zonas puntualizadas brindan la información necesaria para iniciar los demás estudios, eligiendo las de mayor incidencia. Se recomienda darles continuidad, para establecer con más herramientas un plan de saneamiento.</w:t>
      </w:r>
    </w:p>
    <w:p w14:paraId="33DD8BF5" w14:textId="77777777" w:rsidR="00083728" w:rsidRPr="00083728" w:rsidRDefault="00083728" w:rsidP="00EC3151">
      <w:pPr>
        <w:pStyle w:val="ListParagraph"/>
        <w:shd w:val="clear" w:color="auto" w:fill="FFFFFF"/>
        <w:spacing w:before="100" w:beforeAutospacing="1" w:after="100" w:afterAutospacing="1"/>
        <w:ind w:left="1440"/>
        <w:jc w:val="both"/>
        <w:rPr>
          <w:b/>
          <w:color w:val="002060"/>
          <w:szCs w:val="24"/>
        </w:rPr>
      </w:pPr>
    </w:p>
    <w:p w14:paraId="5EE7257F" w14:textId="77777777" w:rsidR="00BA3E8A" w:rsidRDefault="00D2006B" w:rsidP="00EC3151">
      <w:pPr>
        <w:pStyle w:val="ListParagraph"/>
        <w:numPr>
          <w:ilvl w:val="0"/>
          <w:numId w:val="6"/>
        </w:numPr>
        <w:jc w:val="both"/>
        <w:rPr>
          <w:b/>
          <w:color w:val="002060"/>
          <w:szCs w:val="24"/>
        </w:rPr>
      </w:pPr>
      <w:r w:rsidRPr="00161BBE">
        <w:rPr>
          <w:b/>
          <w:color w:val="002060"/>
          <w:szCs w:val="24"/>
        </w:rPr>
        <w:t>Promoción de la ciencia oceanográfica y conciencia medio ambiental</w:t>
      </w:r>
    </w:p>
    <w:p w14:paraId="77F3FBBA" w14:textId="77777777" w:rsidR="00BA3E8A" w:rsidRDefault="00BA3E8A" w:rsidP="00EC3151">
      <w:pPr>
        <w:pStyle w:val="ListParagraph"/>
        <w:jc w:val="both"/>
        <w:rPr>
          <w:b/>
          <w:color w:val="002060"/>
          <w:szCs w:val="24"/>
        </w:rPr>
      </w:pPr>
    </w:p>
    <w:p w14:paraId="57475CC3" w14:textId="22F63BF4" w:rsidR="00696321" w:rsidRPr="00BA3E8A" w:rsidRDefault="00A51307" w:rsidP="00EC3151">
      <w:pPr>
        <w:pStyle w:val="ListParagraph"/>
        <w:numPr>
          <w:ilvl w:val="0"/>
          <w:numId w:val="24"/>
        </w:numPr>
        <w:jc w:val="both"/>
        <w:rPr>
          <w:b/>
          <w:color w:val="002060"/>
          <w:szCs w:val="24"/>
        </w:rPr>
      </w:pPr>
      <w:r w:rsidRPr="00BA3E8A">
        <w:rPr>
          <w:b/>
          <w:bCs/>
          <w:szCs w:val="24"/>
          <w:lang w:val="es-ES"/>
        </w:rPr>
        <w:t>Mapa Topobatimétrico de la República Dominicana</w:t>
      </w:r>
      <w:r w:rsidR="007C20FB">
        <w:rPr>
          <w:b/>
          <w:bCs/>
          <w:szCs w:val="24"/>
          <w:lang w:val="es-ES"/>
        </w:rPr>
        <w:t>.</w:t>
      </w:r>
    </w:p>
    <w:p w14:paraId="636D885C" w14:textId="77777777" w:rsidR="00D7613E" w:rsidRDefault="00D51E52" w:rsidP="00EC3151">
      <w:pPr>
        <w:spacing w:line="276" w:lineRule="auto"/>
        <w:jc w:val="both"/>
        <w:rPr>
          <w:rFonts w:ascii="Gill Sans MT" w:hAnsi="Gill Sans MT"/>
          <w:sz w:val="24"/>
          <w:szCs w:val="24"/>
          <w:lang w:val="es-ES"/>
        </w:rPr>
      </w:pPr>
      <w:r w:rsidRPr="00D36397">
        <w:rPr>
          <w:rFonts w:ascii="Gill Sans MT" w:hAnsi="Gill Sans MT"/>
          <w:sz w:val="24"/>
          <w:szCs w:val="24"/>
          <w:lang w:val="es-ES"/>
        </w:rPr>
        <w:t xml:space="preserve">A través de la entrega del Mapa Topobatimétrico, la ANAMAR </w:t>
      </w:r>
      <w:r w:rsidR="00364D32" w:rsidRPr="00D36397">
        <w:rPr>
          <w:rFonts w:ascii="Gill Sans MT" w:hAnsi="Gill Sans MT"/>
          <w:sz w:val="24"/>
          <w:szCs w:val="24"/>
          <w:lang w:val="es-ES"/>
        </w:rPr>
        <w:t>c</w:t>
      </w:r>
      <w:r w:rsidRPr="00D36397">
        <w:rPr>
          <w:rFonts w:ascii="Gill Sans MT" w:hAnsi="Gill Sans MT"/>
          <w:sz w:val="24"/>
          <w:szCs w:val="24"/>
          <w:lang w:val="es-ES"/>
        </w:rPr>
        <w:t>ontribuye</w:t>
      </w:r>
      <w:r w:rsidR="00120294" w:rsidRPr="00D36397">
        <w:rPr>
          <w:rFonts w:ascii="Gill Sans MT" w:hAnsi="Gill Sans MT"/>
          <w:sz w:val="24"/>
          <w:szCs w:val="24"/>
          <w:lang w:val="es-ES"/>
        </w:rPr>
        <w:t xml:space="preserve"> a que los dominicanos amplíen la visión sobre su territorio y a despertar</w:t>
      </w:r>
      <w:r w:rsidR="00B55C0C" w:rsidRPr="00D36397">
        <w:rPr>
          <w:rFonts w:ascii="Gill Sans MT" w:hAnsi="Gill Sans MT"/>
          <w:sz w:val="24"/>
          <w:szCs w:val="24"/>
          <w:lang w:val="es-ES"/>
        </w:rPr>
        <w:t xml:space="preserve"> el interés en el mar y sus riquezas, así </w:t>
      </w:r>
      <w:r w:rsidR="00740B43" w:rsidRPr="00D36397">
        <w:rPr>
          <w:rFonts w:ascii="Gill Sans MT" w:hAnsi="Gill Sans MT"/>
          <w:sz w:val="24"/>
          <w:szCs w:val="24"/>
          <w:lang w:val="es-ES"/>
        </w:rPr>
        <w:t>como conocer</w:t>
      </w:r>
      <w:r w:rsidR="00B55C0C" w:rsidRPr="00D36397">
        <w:rPr>
          <w:rFonts w:ascii="Gill Sans MT" w:hAnsi="Gill Sans MT"/>
          <w:sz w:val="24"/>
          <w:szCs w:val="24"/>
          <w:lang w:val="es-ES"/>
        </w:rPr>
        <w:t xml:space="preserve"> el patrimonio marítimo de la República Dominicana.</w:t>
      </w:r>
      <w:r w:rsidR="00D7613E">
        <w:rPr>
          <w:rFonts w:ascii="Gill Sans MT" w:hAnsi="Gill Sans MT"/>
          <w:sz w:val="24"/>
          <w:szCs w:val="24"/>
          <w:lang w:val="es-ES"/>
        </w:rPr>
        <w:t xml:space="preserve"> </w:t>
      </w:r>
    </w:p>
    <w:p w14:paraId="09400971" w14:textId="77777777" w:rsidR="0039239C" w:rsidRDefault="0039239C" w:rsidP="00EC3151">
      <w:pPr>
        <w:spacing w:line="276" w:lineRule="auto"/>
        <w:jc w:val="both"/>
        <w:rPr>
          <w:rFonts w:ascii="Gill Sans MT" w:hAnsi="Gill Sans MT"/>
          <w:sz w:val="24"/>
          <w:szCs w:val="24"/>
          <w:lang w:val="es-ES"/>
        </w:rPr>
      </w:pPr>
    </w:p>
    <w:p w14:paraId="7E06801C" w14:textId="4E412A65" w:rsidR="00A51307" w:rsidRDefault="00F2016F" w:rsidP="00EC3151">
      <w:pPr>
        <w:spacing w:line="276" w:lineRule="auto"/>
        <w:jc w:val="both"/>
        <w:rPr>
          <w:rFonts w:ascii="Gill Sans MT" w:hAnsi="Gill Sans MT"/>
          <w:sz w:val="24"/>
          <w:szCs w:val="24"/>
          <w:lang w:val="es-ES"/>
        </w:rPr>
      </w:pPr>
      <w:r>
        <w:rPr>
          <w:rFonts w:ascii="Gill Sans MT" w:hAnsi="Gill Sans MT"/>
          <w:sz w:val="24"/>
          <w:szCs w:val="24"/>
          <w:lang w:val="es-ES"/>
        </w:rPr>
        <w:t xml:space="preserve">Cabe destacar </w:t>
      </w:r>
      <w:r w:rsidR="006D71EE">
        <w:rPr>
          <w:rFonts w:ascii="Gill Sans MT" w:hAnsi="Gill Sans MT"/>
          <w:sz w:val="24"/>
          <w:szCs w:val="24"/>
          <w:lang w:val="es-ES"/>
        </w:rPr>
        <w:t>que,</w:t>
      </w:r>
      <w:r>
        <w:rPr>
          <w:rFonts w:ascii="Gill Sans MT" w:hAnsi="Gill Sans MT"/>
          <w:sz w:val="24"/>
          <w:szCs w:val="24"/>
          <w:lang w:val="es-ES"/>
        </w:rPr>
        <w:t xml:space="preserve"> </w:t>
      </w:r>
      <w:r w:rsidR="00526969">
        <w:rPr>
          <w:rFonts w:ascii="Gill Sans MT" w:hAnsi="Gill Sans MT"/>
          <w:sz w:val="24"/>
          <w:szCs w:val="24"/>
          <w:lang w:val="es-ES"/>
        </w:rPr>
        <w:t xml:space="preserve">durante el </w:t>
      </w:r>
      <w:r w:rsidR="003211BF">
        <w:rPr>
          <w:rFonts w:ascii="Gill Sans MT" w:hAnsi="Gill Sans MT"/>
          <w:sz w:val="24"/>
          <w:szCs w:val="24"/>
          <w:lang w:val="es-ES"/>
        </w:rPr>
        <w:t>cuarto</w:t>
      </w:r>
      <w:r>
        <w:rPr>
          <w:rFonts w:ascii="Gill Sans MT" w:hAnsi="Gill Sans MT"/>
          <w:sz w:val="24"/>
          <w:szCs w:val="24"/>
          <w:lang w:val="es-ES"/>
        </w:rPr>
        <w:t xml:space="preserve"> trimestre de</w:t>
      </w:r>
      <w:r w:rsidR="00F2392E">
        <w:rPr>
          <w:rFonts w:ascii="Gill Sans MT" w:hAnsi="Gill Sans MT"/>
          <w:sz w:val="24"/>
          <w:szCs w:val="24"/>
          <w:lang w:val="es-ES"/>
        </w:rPr>
        <w:t xml:space="preserve">l </w:t>
      </w:r>
      <w:r w:rsidR="00106B4A">
        <w:rPr>
          <w:rFonts w:ascii="Gill Sans MT" w:hAnsi="Gill Sans MT"/>
          <w:sz w:val="24"/>
          <w:szCs w:val="24"/>
          <w:lang w:val="es-ES"/>
        </w:rPr>
        <w:t>202</w:t>
      </w:r>
      <w:r w:rsidR="00526969">
        <w:rPr>
          <w:rFonts w:ascii="Gill Sans MT" w:hAnsi="Gill Sans MT"/>
          <w:sz w:val="24"/>
          <w:szCs w:val="24"/>
          <w:lang w:val="es-ES"/>
        </w:rPr>
        <w:t>1</w:t>
      </w:r>
      <w:r w:rsidR="00F2392E">
        <w:rPr>
          <w:rFonts w:ascii="Gill Sans MT" w:hAnsi="Gill Sans MT"/>
          <w:sz w:val="24"/>
          <w:szCs w:val="24"/>
          <w:lang w:val="es-ES"/>
        </w:rPr>
        <w:t xml:space="preserve">, </w:t>
      </w:r>
      <w:r w:rsidR="000F7D63">
        <w:rPr>
          <w:rFonts w:ascii="Gill Sans MT" w:hAnsi="Gill Sans MT"/>
          <w:sz w:val="24"/>
          <w:szCs w:val="24"/>
          <w:lang w:val="es-ES"/>
        </w:rPr>
        <w:t>se</w:t>
      </w:r>
      <w:r w:rsidR="006D71EE">
        <w:rPr>
          <w:rFonts w:ascii="Gill Sans MT" w:hAnsi="Gill Sans MT"/>
          <w:sz w:val="24"/>
          <w:szCs w:val="24"/>
          <w:lang w:val="es-ES"/>
        </w:rPr>
        <w:t xml:space="preserve"> </w:t>
      </w:r>
      <w:r w:rsidR="000F7D63">
        <w:rPr>
          <w:rFonts w:ascii="Gill Sans MT" w:hAnsi="Gill Sans MT"/>
          <w:sz w:val="24"/>
          <w:szCs w:val="24"/>
          <w:lang w:val="es-ES"/>
        </w:rPr>
        <w:t>entrega</w:t>
      </w:r>
      <w:r w:rsidR="003211BF">
        <w:rPr>
          <w:rFonts w:ascii="Gill Sans MT" w:hAnsi="Gill Sans MT"/>
          <w:sz w:val="24"/>
          <w:szCs w:val="24"/>
          <w:lang w:val="es-ES"/>
        </w:rPr>
        <w:t>ron</w:t>
      </w:r>
      <w:r w:rsidR="000F7D63">
        <w:rPr>
          <w:rFonts w:ascii="Gill Sans MT" w:hAnsi="Gill Sans MT"/>
          <w:sz w:val="24"/>
          <w:szCs w:val="24"/>
          <w:lang w:val="es-ES"/>
        </w:rPr>
        <w:t xml:space="preserve"> </w:t>
      </w:r>
      <w:r w:rsidR="001268AA">
        <w:rPr>
          <w:rFonts w:ascii="Gill Sans MT" w:hAnsi="Gill Sans MT"/>
          <w:sz w:val="24"/>
          <w:szCs w:val="24"/>
          <w:lang w:val="es-ES"/>
        </w:rPr>
        <w:t xml:space="preserve">10 </w:t>
      </w:r>
      <w:r w:rsidR="005319E0">
        <w:rPr>
          <w:rFonts w:ascii="Gill Sans MT" w:hAnsi="Gill Sans MT"/>
          <w:sz w:val="24"/>
          <w:szCs w:val="24"/>
          <w:lang w:val="es-ES"/>
        </w:rPr>
        <w:t>unidades del mapa topobatimétrico en el tiempo establecido.</w:t>
      </w:r>
      <w:r w:rsidR="004E625E">
        <w:rPr>
          <w:rFonts w:ascii="Gill Sans MT" w:hAnsi="Gill Sans MT"/>
          <w:sz w:val="24"/>
          <w:szCs w:val="24"/>
          <w:lang w:val="es-ES"/>
        </w:rPr>
        <w:t xml:space="preserve"> </w:t>
      </w:r>
    </w:p>
    <w:p w14:paraId="5ADF15BB" w14:textId="77777777" w:rsidR="00526969" w:rsidRDefault="00526969" w:rsidP="00EC3151">
      <w:pPr>
        <w:spacing w:line="276" w:lineRule="auto"/>
        <w:jc w:val="both"/>
        <w:rPr>
          <w:rFonts w:ascii="Gill Sans MT" w:hAnsi="Gill Sans MT"/>
          <w:sz w:val="24"/>
          <w:szCs w:val="24"/>
          <w:lang w:val="es-ES"/>
        </w:rPr>
      </w:pPr>
    </w:p>
    <w:p w14:paraId="36D8535C" w14:textId="214AAA11" w:rsidR="00526969" w:rsidRPr="00BA3E8A" w:rsidRDefault="00526969" w:rsidP="00EC3151">
      <w:pPr>
        <w:pStyle w:val="ListParagraph"/>
        <w:numPr>
          <w:ilvl w:val="0"/>
          <w:numId w:val="24"/>
        </w:numPr>
        <w:jc w:val="both"/>
        <w:rPr>
          <w:b/>
          <w:bCs/>
          <w:szCs w:val="24"/>
          <w:lang w:val="es-ES"/>
        </w:rPr>
      </w:pPr>
      <w:r w:rsidRPr="00BA3E8A">
        <w:rPr>
          <w:b/>
          <w:bCs/>
          <w:szCs w:val="24"/>
          <w:lang w:val="es-ES"/>
        </w:rPr>
        <w:t>Charla Educativa Exploración Azul</w:t>
      </w:r>
    </w:p>
    <w:p w14:paraId="6147CDB9" w14:textId="1944A557" w:rsidR="007E5416" w:rsidRPr="007E5416" w:rsidRDefault="007E5416" w:rsidP="00EC3151">
      <w:pPr>
        <w:shd w:val="clear" w:color="auto" w:fill="FFFFFF"/>
        <w:spacing w:before="100" w:beforeAutospacing="1" w:after="100" w:afterAutospacing="1" w:line="276" w:lineRule="auto"/>
        <w:jc w:val="both"/>
        <w:rPr>
          <w:rFonts w:ascii="Gill Sans MT" w:hAnsi="Gill Sans MT"/>
          <w:sz w:val="24"/>
          <w:szCs w:val="24"/>
          <w:lang w:eastAsia="es-DO"/>
        </w:rPr>
      </w:pPr>
      <w:r w:rsidRPr="007E5416">
        <w:rPr>
          <w:rFonts w:ascii="Gill Sans MT" w:hAnsi="Gill Sans MT"/>
          <w:color w:val="000000"/>
          <w:sz w:val="24"/>
          <w:szCs w:val="24"/>
          <w:lang w:eastAsia="es-DO"/>
        </w:rPr>
        <w:t xml:space="preserve">El objetivo de </w:t>
      </w:r>
      <w:r w:rsidR="00E95783" w:rsidRPr="007E5416">
        <w:rPr>
          <w:rFonts w:ascii="Gill Sans MT" w:hAnsi="Gill Sans MT"/>
          <w:color w:val="000000"/>
          <w:sz w:val="24"/>
          <w:szCs w:val="24"/>
          <w:lang w:eastAsia="es-DO"/>
        </w:rPr>
        <w:t>estas charlas</w:t>
      </w:r>
      <w:r w:rsidR="00165191">
        <w:rPr>
          <w:rFonts w:ascii="Gill Sans MT" w:hAnsi="Gill Sans MT"/>
          <w:color w:val="000000"/>
          <w:sz w:val="24"/>
          <w:szCs w:val="24"/>
          <w:lang w:eastAsia="es-DO"/>
        </w:rPr>
        <w:t xml:space="preserve">, que contempla </w:t>
      </w:r>
      <w:r w:rsidRPr="007E5416">
        <w:rPr>
          <w:rFonts w:ascii="Gill Sans MT" w:hAnsi="Gill Sans MT"/>
          <w:color w:val="000000"/>
          <w:sz w:val="24"/>
          <w:szCs w:val="24"/>
          <w:lang w:eastAsia="es-DO"/>
        </w:rPr>
        <w:t>audiovisuales y entrega de mapas topobatimétricos de la República Dominicana, es promover entre los estudiantes una visión integral del recurso mar, concientizarles acerca de las potencialidades que tiene para el desarrollo del país y contribuir al desarrollo de las competencias del nivel secundario en las áreas curriculares de Ciencias de la Tierra y Ciencias Sociales.</w:t>
      </w:r>
    </w:p>
    <w:p w14:paraId="1AAC11AB" w14:textId="72CDD57E" w:rsidR="007E5416" w:rsidRPr="007E5416" w:rsidRDefault="007E5416" w:rsidP="00EC3151">
      <w:pPr>
        <w:pStyle w:val="NoSpacing"/>
        <w:spacing w:line="276" w:lineRule="auto"/>
        <w:jc w:val="both"/>
        <w:rPr>
          <w:rFonts w:ascii="Gill Sans MT" w:hAnsi="Gill Sans MT"/>
          <w:sz w:val="24"/>
          <w:szCs w:val="24"/>
          <w:lang w:val="es-DO"/>
        </w:rPr>
      </w:pPr>
      <w:r w:rsidRPr="007E5416">
        <w:rPr>
          <w:rFonts w:ascii="Gill Sans MT" w:hAnsi="Gill Sans MT"/>
          <w:sz w:val="24"/>
          <w:szCs w:val="24"/>
          <w:lang w:val="es-DO"/>
        </w:rPr>
        <w:t xml:space="preserve">Nuestro propósito </w:t>
      </w:r>
      <w:r>
        <w:rPr>
          <w:rFonts w:ascii="Gill Sans MT" w:hAnsi="Gill Sans MT"/>
          <w:sz w:val="24"/>
          <w:szCs w:val="24"/>
          <w:lang w:val="es-DO"/>
        </w:rPr>
        <w:t xml:space="preserve">durante este </w:t>
      </w:r>
      <w:r w:rsidR="006E164D">
        <w:rPr>
          <w:rFonts w:ascii="Gill Sans MT" w:hAnsi="Gill Sans MT"/>
          <w:sz w:val="24"/>
          <w:szCs w:val="24"/>
          <w:lang w:val="es-DO"/>
        </w:rPr>
        <w:t>año</w:t>
      </w:r>
      <w:r w:rsidRPr="007E5416">
        <w:rPr>
          <w:rFonts w:ascii="Gill Sans MT" w:hAnsi="Gill Sans MT"/>
          <w:sz w:val="24"/>
          <w:szCs w:val="24"/>
          <w:lang w:val="es-DO"/>
        </w:rPr>
        <w:t xml:space="preserve"> </w:t>
      </w:r>
      <w:r w:rsidR="00B13EFF">
        <w:rPr>
          <w:rFonts w:ascii="Gill Sans MT" w:hAnsi="Gill Sans MT"/>
          <w:sz w:val="24"/>
          <w:szCs w:val="24"/>
          <w:lang w:val="es-DO"/>
        </w:rPr>
        <w:t xml:space="preserve">consistió en </w:t>
      </w:r>
      <w:r w:rsidRPr="007E5416">
        <w:rPr>
          <w:rFonts w:ascii="Gill Sans MT" w:hAnsi="Gill Sans MT"/>
          <w:sz w:val="24"/>
          <w:szCs w:val="24"/>
          <w:lang w:val="es-DO"/>
        </w:rPr>
        <w:t>llevar el programa bajo la modalidad virtual</w:t>
      </w:r>
      <w:r w:rsidR="00B13EFF">
        <w:rPr>
          <w:rFonts w:ascii="Gill Sans MT" w:hAnsi="Gill Sans MT"/>
          <w:sz w:val="24"/>
          <w:szCs w:val="24"/>
          <w:lang w:val="es-DO"/>
        </w:rPr>
        <w:t xml:space="preserve">/presencial </w:t>
      </w:r>
      <w:r w:rsidRPr="007E5416">
        <w:rPr>
          <w:rFonts w:ascii="Gill Sans MT" w:hAnsi="Gill Sans MT"/>
          <w:sz w:val="24"/>
          <w:szCs w:val="24"/>
          <w:lang w:val="es-DO"/>
        </w:rPr>
        <w:t xml:space="preserve">a centros </w:t>
      </w:r>
      <w:r w:rsidR="00C96B50">
        <w:rPr>
          <w:rFonts w:ascii="Gill Sans MT" w:hAnsi="Gill Sans MT"/>
          <w:sz w:val="24"/>
          <w:szCs w:val="24"/>
          <w:lang w:val="es-DO"/>
        </w:rPr>
        <w:t xml:space="preserve">educativos públicos y privados </w:t>
      </w:r>
      <w:r w:rsidRPr="007E5416">
        <w:rPr>
          <w:rFonts w:ascii="Gill Sans MT" w:hAnsi="Gill Sans MT"/>
          <w:sz w:val="24"/>
          <w:szCs w:val="24"/>
          <w:lang w:val="es-DO"/>
        </w:rPr>
        <w:t>del país y contribuir con el fortalecimiento de las capacidades de los estudiantes para entender las bondades y beneficios del mar, conocer que la República Dominicana tiene más territorio sumergido que emergido, y crear conciencia sobre la necesidad de proteger nuestro medio marino.</w:t>
      </w:r>
    </w:p>
    <w:p w14:paraId="1A0D4C5F" w14:textId="236BDCD7" w:rsidR="00C22F57" w:rsidRDefault="007E5416" w:rsidP="00EC3151">
      <w:pPr>
        <w:shd w:val="clear" w:color="auto" w:fill="FFFFFF"/>
        <w:spacing w:before="100" w:beforeAutospacing="1" w:after="100" w:afterAutospacing="1" w:line="276" w:lineRule="auto"/>
        <w:jc w:val="both"/>
        <w:rPr>
          <w:rFonts w:ascii="Gill Sans MT" w:hAnsi="Gill Sans MT"/>
          <w:color w:val="000000"/>
          <w:sz w:val="24"/>
          <w:szCs w:val="24"/>
          <w:lang w:eastAsia="es-DO"/>
        </w:rPr>
      </w:pPr>
      <w:r w:rsidRPr="007E5416">
        <w:rPr>
          <w:rFonts w:ascii="Gill Sans MT" w:hAnsi="Gill Sans MT"/>
          <w:color w:val="000000"/>
          <w:sz w:val="24"/>
          <w:szCs w:val="24"/>
          <w:lang w:eastAsia="es-DO"/>
        </w:rPr>
        <w:t xml:space="preserve">Cabe destacar </w:t>
      </w:r>
      <w:r w:rsidR="004C1AF1" w:rsidRPr="007E5416">
        <w:rPr>
          <w:rFonts w:ascii="Gill Sans MT" w:hAnsi="Gill Sans MT"/>
          <w:color w:val="000000"/>
          <w:sz w:val="24"/>
          <w:szCs w:val="24"/>
          <w:lang w:eastAsia="es-DO"/>
        </w:rPr>
        <w:t>que,</w:t>
      </w:r>
      <w:r w:rsidRPr="007E5416">
        <w:rPr>
          <w:rFonts w:ascii="Gill Sans MT" w:hAnsi="Gill Sans MT"/>
          <w:color w:val="000000"/>
          <w:sz w:val="24"/>
          <w:szCs w:val="24"/>
          <w:lang w:eastAsia="es-DO"/>
        </w:rPr>
        <w:t xml:space="preserve"> </w:t>
      </w:r>
      <w:r w:rsidR="009E3FAF">
        <w:rPr>
          <w:rFonts w:ascii="Gill Sans MT" w:hAnsi="Gill Sans MT"/>
          <w:color w:val="000000"/>
          <w:sz w:val="24"/>
          <w:szCs w:val="24"/>
          <w:lang w:eastAsia="es-DO"/>
        </w:rPr>
        <w:t xml:space="preserve">durante el </w:t>
      </w:r>
      <w:r w:rsidR="00B13EFF">
        <w:rPr>
          <w:rFonts w:ascii="Gill Sans MT" w:hAnsi="Gill Sans MT"/>
          <w:color w:val="000000"/>
          <w:sz w:val="24"/>
          <w:szCs w:val="24"/>
          <w:lang w:eastAsia="es-DO"/>
        </w:rPr>
        <w:t>cuarto</w:t>
      </w:r>
      <w:r w:rsidR="009E3FAF">
        <w:rPr>
          <w:rFonts w:ascii="Gill Sans MT" w:hAnsi="Gill Sans MT"/>
          <w:color w:val="000000"/>
          <w:sz w:val="24"/>
          <w:szCs w:val="24"/>
          <w:lang w:eastAsia="es-DO"/>
        </w:rPr>
        <w:t xml:space="preserve"> trimestre del año</w:t>
      </w:r>
      <w:r w:rsidR="00AC4866">
        <w:rPr>
          <w:rFonts w:ascii="Gill Sans MT" w:hAnsi="Gill Sans MT"/>
          <w:color w:val="000000"/>
          <w:sz w:val="24"/>
          <w:szCs w:val="24"/>
          <w:lang w:eastAsia="es-DO"/>
        </w:rPr>
        <w:t xml:space="preserve"> en curso, </w:t>
      </w:r>
      <w:r w:rsidR="00AC4866" w:rsidRPr="007E5416">
        <w:rPr>
          <w:rFonts w:ascii="Gill Sans MT" w:hAnsi="Gill Sans MT"/>
          <w:color w:val="000000"/>
          <w:sz w:val="24"/>
          <w:szCs w:val="24"/>
          <w:lang w:eastAsia="es-DO"/>
        </w:rPr>
        <w:t>se</w:t>
      </w:r>
      <w:r w:rsidRPr="007E5416">
        <w:rPr>
          <w:rFonts w:ascii="Gill Sans MT" w:hAnsi="Gill Sans MT"/>
          <w:color w:val="000000"/>
          <w:sz w:val="24"/>
          <w:szCs w:val="24"/>
          <w:lang w:eastAsia="es-DO"/>
        </w:rPr>
        <w:t xml:space="preserve"> </w:t>
      </w:r>
      <w:r w:rsidR="009E3FAF">
        <w:rPr>
          <w:rFonts w:ascii="Gill Sans MT" w:hAnsi="Gill Sans MT"/>
          <w:color w:val="000000"/>
          <w:sz w:val="24"/>
          <w:szCs w:val="24"/>
          <w:lang w:eastAsia="es-DO"/>
        </w:rPr>
        <w:t xml:space="preserve">impactaron </w:t>
      </w:r>
      <w:r w:rsidR="00B13EFF">
        <w:rPr>
          <w:rFonts w:ascii="Gill Sans MT" w:hAnsi="Gill Sans MT"/>
          <w:color w:val="000000"/>
          <w:sz w:val="24"/>
          <w:szCs w:val="24"/>
          <w:lang w:eastAsia="es-DO"/>
        </w:rPr>
        <w:t>32</w:t>
      </w:r>
      <w:r w:rsidRPr="007E5416">
        <w:rPr>
          <w:rFonts w:ascii="Gill Sans MT" w:hAnsi="Gill Sans MT"/>
          <w:color w:val="000000"/>
          <w:sz w:val="24"/>
          <w:szCs w:val="24"/>
          <w:lang w:eastAsia="es-DO"/>
        </w:rPr>
        <w:t xml:space="preserve"> </w:t>
      </w:r>
      <w:r w:rsidR="00B13EFF">
        <w:rPr>
          <w:rFonts w:ascii="Gill Sans MT" w:hAnsi="Gill Sans MT"/>
          <w:color w:val="000000"/>
          <w:sz w:val="24"/>
          <w:szCs w:val="24"/>
          <w:lang w:eastAsia="es-DO"/>
        </w:rPr>
        <w:t xml:space="preserve">estudiantes del </w:t>
      </w:r>
      <w:r w:rsidR="003C74E9">
        <w:rPr>
          <w:rFonts w:ascii="Gill Sans MT" w:hAnsi="Gill Sans MT"/>
          <w:color w:val="000000"/>
          <w:sz w:val="24"/>
          <w:szCs w:val="24"/>
          <w:lang w:eastAsia="es-DO"/>
        </w:rPr>
        <w:t xml:space="preserve">centro </w:t>
      </w:r>
      <w:r w:rsidR="00295D9B">
        <w:rPr>
          <w:rFonts w:ascii="Gill Sans MT" w:hAnsi="Gill Sans MT"/>
          <w:color w:val="000000"/>
          <w:sz w:val="24"/>
          <w:szCs w:val="24"/>
          <w:lang w:eastAsia="es-DO"/>
        </w:rPr>
        <w:t>educativo</w:t>
      </w:r>
      <w:r w:rsidR="003C74E9">
        <w:rPr>
          <w:rFonts w:ascii="Gill Sans MT" w:hAnsi="Gill Sans MT"/>
          <w:color w:val="000000"/>
          <w:sz w:val="24"/>
          <w:szCs w:val="24"/>
          <w:lang w:eastAsia="es-DO"/>
        </w:rPr>
        <w:t xml:space="preserve"> </w:t>
      </w:r>
      <w:r w:rsidR="00295D9B">
        <w:rPr>
          <w:rFonts w:ascii="Gill Sans MT" w:hAnsi="Gill Sans MT"/>
          <w:color w:val="000000"/>
          <w:sz w:val="24"/>
          <w:szCs w:val="24"/>
          <w:lang w:eastAsia="es-DO"/>
        </w:rPr>
        <w:t xml:space="preserve">Hermógenes Sánchez en Estero Hondo, Puerto Plata. </w:t>
      </w:r>
    </w:p>
    <w:p w14:paraId="3A44A332" w14:textId="2B9DED5D" w:rsidR="009B25FE" w:rsidRDefault="00C22F57" w:rsidP="00EC3151">
      <w:pPr>
        <w:pStyle w:val="ListParagraph"/>
        <w:numPr>
          <w:ilvl w:val="0"/>
          <w:numId w:val="24"/>
        </w:numPr>
        <w:shd w:val="clear" w:color="auto" w:fill="FFFFFF"/>
        <w:spacing w:before="100" w:beforeAutospacing="1" w:after="100" w:afterAutospacing="1"/>
        <w:jc w:val="both"/>
        <w:rPr>
          <w:b/>
          <w:bCs/>
          <w:szCs w:val="24"/>
          <w:lang w:val="es-ES"/>
        </w:rPr>
      </w:pPr>
      <w:r>
        <w:rPr>
          <w:b/>
          <w:bCs/>
          <w:szCs w:val="24"/>
          <w:lang w:val="es-ES"/>
        </w:rPr>
        <w:t>Ma</w:t>
      </w:r>
      <w:r w:rsidR="009B25FE">
        <w:rPr>
          <w:b/>
          <w:bCs/>
          <w:szCs w:val="24"/>
          <w:lang w:val="es-ES"/>
        </w:rPr>
        <w:t>terial Didáctico:</w:t>
      </w:r>
    </w:p>
    <w:p w14:paraId="64A7C447" w14:textId="0394E92B" w:rsidR="009B25FE" w:rsidRPr="007E7496" w:rsidRDefault="009B25FE" w:rsidP="00EC3151">
      <w:pPr>
        <w:shd w:val="clear" w:color="auto" w:fill="FFFFFF"/>
        <w:spacing w:before="100" w:beforeAutospacing="1" w:after="100" w:afterAutospacing="1" w:line="276" w:lineRule="auto"/>
        <w:jc w:val="both"/>
        <w:rPr>
          <w:rFonts w:ascii="Gill Sans MT" w:hAnsi="Gill Sans MT"/>
          <w:sz w:val="24"/>
          <w:szCs w:val="24"/>
          <w:lang w:val="es-ES"/>
        </w:rPr>
      </w:pPr>
      <w:r w:rsidRPr="007E7496">
        <w:rPr>
          <w:rFonts w:ascii="Gill Sans MT" w:hAnsi="Gill Sans MT"/>
          <w:sz w:val="24"/>
          <w:szCs w:val="24"/>
          <w:lang w:val="es-ES"/>
        </w:rPr>
        <w:t xml:space="preserve">La ANAMAR durante el </w:t>
      </w:r>
      <w:r w:rsidR="00573E0C">
        <w:rPr>
          <w:rFonts w:ascii="Gill Sans MT" w:hAnsi="Gill Sans MT"/>
          <w:sz w:val="24"/>
          <w:szCs w:val="24"/>
          <w:lang w:val="es-ES"/>
        </w:rPr>
        <w:t>cuarto</w:t>
      </w:r>
      <w:r w:rsidRPr="007E7496">
        <w:rPr>
          <w:rFonts w:ascii="Gill Sans MT" w:hAnsi="Gill Sans MT"/>
          <w:sz w:val="24"/>
          <w:szCs w:val="24"/>
          <w:lang w:val="es-ES"/>
        </w:rPr>
        <w:t xml:space="preserve"> trimestre del 2021, elaboró </w:t>
      </w:r>
      <w:r w:rsidR="008D6A1D">
        <w:rPr>
          <w:rFonts w:ascii="Gill Sans MT" w:hAnsi="Gill Sans MT"/>
          <w:sz w:val="24"/>
          <w:szCs w:val="24"/>
          <w:lang w:val="es-ES"/>
        </w:rPr>
        <w:t>el siguiente</w:t>
      </w:r>
      <w:r w:rsidRPr="007E7496">
        <w:rPr>
          <w:rFonts w:ascii="Gill Sans MT" w:hAnsi="Gill Sans MT"/>
          <w:sz w:val="24"/>
          <w:szCs w:val="24"/>
          <w:lang w:val="es-ES"/>
        </w:rPr>
        <w:t xml:space="preserve"> material didáctico, con temas de alto interés para el </w:t>
      </w:r>
      <w:r w:rsidR="007E7496" w:rsidRPr="007E7496">
        <w:rPr>
          <w:rFonts w:ascii="Gill Sans MT" w:hAnsi="Gill Sans MT"/>
          <w:sz w:val="24"/>
          <w:szCs w:val="24"/>
          <w:lang w:val="es-ES"/>
        </w:rPr>
        <w:t>cuidado</w:t>
      </w:r>
      <w:r w:rsidRPr="007E7496">
        <w:rPr>
          <w:rFonts w:ascii="Gill Sans MT" w:hAnsi="Gill Sans MT"/>
          <w:sz w:val="24"/>
          <w:szCs w:val="24"/>
          <w:lang w:val="es-ES"/>
        </w:rPr>
        <w:t xml:space="preserve"> de nuestros mares:</w:t>
      </w:r>
    </w:p>
    <w:p w14:paraId="0B1CBB4B" w14:textId="10CB53D6" w:rsidR="00D53078" w:rsidRDefault="0096775D" w:rsidP="00EC3151">
      <w:pPr>
        <w:pStyle w:val="ListParagraph"/>
        <w:numPr>
          <w:ilvl w:val="0"/>
          <w:numId w:val="26"/>
        </w:numPr>
        <w:shd w:val="clear" w:color="auto" w:fill="FFFFFF"/>
        <w:spacing w:before="100" w:beforeAutospacing="1" w:after="100" w:afterAutospacing="1"/>
        <w:jc w:val="both"/>
        <w:rPr>
          <w:szCs w:val="24"/>
          <w:lang w:val="es-ES"/>
        </w:rPr>
      </w:pPr>
      <w:r w:rsidRPr="007E7496">
        <w:rPr>
          <w:szCs w:val="24"/>
          <w:lang w:val="es-ES"/>
        </w:rPr>
        <w:t xml:space="preserve">Brochure </w:t>
      </w:r>
      <w:r w:rsidR="00B90F87">
        <w:rPr>
          <w:szCs w:val="24"/>
          <w:lang w:val="es-ES"/>
        </w:rPr>
        <w:t xml:space="preserve">de </w:t>
      </w:r>
      <w:r w:rsidRPr="007E7496">
        <w:rPr>
          <w:szCs w:val="24"/>
          <w:lang w:val="es-ES"/>
        </w:rPr>
        <w:t>Acciones de la República Dominicana para mitigar los efectos del Cambio Climático.</w:t>
      </w:r>
    </w:p>
    <w:p w14:paraId="56AA8739" w14:textId="62520458" w:rsidR="00293DF6" w:rsidRDefault="00293DF6" w:rsidP="00EC3151">
      <w:pPr>
        <w:pStyle w:val="ListParagraph"/>
        <w:numPr>
          <w:ilvl w:val="0"/>
          <w:numId w:val="26"/>
        </w:numPr>
        <w:shd w:val="clear" w:color="auto" w:fill="FFFFFF"/>
        <w:spacing w:before="100" w:beforeAutospacing="1" w:after="100" w:afterAutospacing="1"/>
        <w:jc w:val="both"/>
        <w:rPr>
          <w:szCs w:val="24"/>
        </w:rPr>
      </w:pPr>
      <w:r w:rsidRPr="008637E7">
        <w:rPr>
          <w:szCs w:val="24"/>
        </w:rPr>
        <w:t xml:space="preserve">Elaboración de Brochure sobre </w:t>
      </w:r>
      <w:r>
        <w:rPr>
          <w:szCs w:val="24"/>
        </w:rPr>
        <w:t>batimetrías.</w:t>
      </w:r>
    </w:p>
    <w:p w14:paraId="7F7D7EA1" w14:textId="77777777" w:rsidR="002B2846" w:rsidRDefault="002B2846" w:rsidP="00EC3151">
      <w:pPr>
        <w:pStyle w:val="ListParagraph"/>
        <w:shd w:val="clear" w:color="auto" w:fill="FFFFFF"/>
        <w:spacing w:before="100" w:beforeAutospacing="1" w:after="100" w:afterAutospacing="1"/>
        <w:ind w:left="1428"/>
        <w:jc w:val="both"/>
        <w:rPr>
          <w:szCs w:val="24"/>
        </w:rPr>
      </w:pPr>
    </w:p>
    <w:p w14:paraId="1C4B6FC2" w14:textId="6045092C" w:rsidR="000F69F0" w:rsidRPr="000B765A" w:rsidRDefault="008E5980" w:rsidP="00EC3151">
      <w:pPr>
        <w:pStyle w:val="ListParagraph"/>
        <w:numPr>
          <w:ilvl w:val="0"/>
          <w:numId w:val="4"/>
        </w:numPr>
        <w:jc w:val="both"/>
        <w:rPr>
          <w:szCs w:val="24"/>
        </w:rPr>
      </w:pPr>
      <w:r w:rsidRPr="000B765A">
        <w:rPr>
          <w:b/>
          <w:color w:val="002060"/>
          <w:szCs w:val="24"/>
        </w:rPr>
        <w:t xml:space="preserve">Representación del Estado dominicano en los cónclaves nacionales e internacionales </w:t>
      </w:r>
      <w:r w:rsidR="00BF2951" w:rsidRPr="000B765A">
        <w:rPr>
          <w:b/>
          <w:color w:val="002060"/>
          <w:szCs w:val="24"/>
        </w:rPr>
        <w:t>y Defensa de los Intereses Marítimos</w:t>
      </w:r>
      <w:r w:rsidR="007C70C7" w:rsidRPr="000B765A">
        <w:rPr>
          <w:b/>
          <w:color w:val="002060"/>
          <w:szCs w:val="24"/>
        </w:rPr>
        <w:t xml:space="preserve"> de la República Dominicana.</w:t>
      </w:r>
    </w:p>
    <w:p w14:paraId="7F76325B" w14:textId="131083E5" w:rsidR="00F6590F" w:rsidRDefault="00161BBE" w:rsidP="00EC3151">
      <w:pPr>
        <w:spacing w:line="276" w:lineRule="auto"/>
        <w:jc w:val="both"/>
        <w:rPr>
          <w:rFonts w:ascii="Gill Sans MT" w:hAnsi="Gill Sans MT"/>
          <w:szCs w:val="24"/>
        </w:rPr>
      </w:pPr>
      <w:r w:rsidRPr="00161BBE">
        <w:rPr>
          <w:rFonts w:ascii="Gill Sans MT" w:hAnsi="Gill Sans MT" w:cs="Times New Roman"/>
          <w:sz w:val="24"/>
          <w:szCs w:val="24"/>
        </w:rPr>
        <w:t xml:space="preserve">La ANAMAR durante </w:t>
      </w:r>
      <w:r w:rsidR="00474D37" w:rsidRPr="00161BBE">
        <w:rPr>
          <w:rFonts w:ascii="Gill Sans MT" w:hAnsi="Gill Sans MT" w:cs="Times New Roman"/>
          <w:sz w:val="24"/>
          <w:szCs w:val="24"/>
        </w:rPr>
        <w:t xml:space="preserve">el </w:t>
      </w:r>
      <w:r w:rsidR="00DF1A2E">
        <w:rPr>
          <w:rFonts w:ascii="Gill Sans MT" w:hAnsi="Gill Sans MT" w:cs="Times New Roman"/>
          <w:sz w:val="24"/>
          <w:szCs w:val="24"/>
        </w:rPr>
        <w:t>cuarto</w:t>
      </w:r>
      <w:r w:rsidR="0013000C">
        <w:rPr>
          <w:rFonts w:ascii="Gill Sans MT" w:hAnsi="Gill Sans MT" w:cs="Times New Roman"/>
          <w:sz w:val="24"/>
          <w:szCs w:val="24"/>
        </w:rPr>
        <w:t xml:space="preserve"> </w:t>
      </w:r>
      <w:r w:rsidR="001641F8">
        <w:rPr>
          <w:rFonts w:ascii="Gill Sans MT" w:hAnsi="Gill Sans MT" w:cs="Times New Roman"/>
          <w:sz w:val="24"/>
          <w:szCs w:val="24"/>
        </w:rPr>
        <w:t xml:space="preserve">trimestre del </w:t>
      </w:r>
      <w:r w:rsidRPr="00161BBE">
        <w:rPr>
          <w:rFonts w:ascii="Gill Sans MT" w:hAnsi="Gill Sans MT" w:cs="Times New Roman"/>
          <w:sz w:val="24"/>
          <w:szCs w:val="24"/>
        </w:rPr>
        <w:t>20</w:t>
      </w:r>
      <w:r w:rsidR="001641F8">
        <w:rPr>
          <w:rFonts w:ascii="Gill Sans MT" w:hAnsi="Gill Sans MT" w:cs="Times New Roman"/>
          <w:sz w:val="24"/>
          <w:szCs w:val="24"/>
        </w:rPr>
        <w:t>2</w:t>
      </w:r>
      <w:r w:rsidR="007B3601">
        <w:rPr>
          <w:rFonts w:ascii="Gill Sans MT" w:hAnsi="Gill Sans MT" w:cs="Times New Roman"/>
          <w:sz w:val="24"/>
          <w:szCs w:val="24"/>
        </w:rPr>
        <w:t>1</w:t>
      </w:r>
      <w:r w:rsidRPr="00161BBE">
        <w:rPr>
          <w:rFonts w:ascii="Gill Sans MT" w:hAnsi="Gill Sans MT" w:cs="Times New Roman"/>
          <w:sz w:val="24"/>
          <w:szCs w:val="24"/>
        </w:rPr>
        <w:t xml:space="preserve"> y en cumplimiento de la ley 66-07 que la crea, y del reglamento 323-12 continuó trabajando en defensa de los intereses marítimos de la República</w:t>
      </w:r>
      <w:r w:rsidR="00853BCB">
        <w:rPr>
          <w:rFonts w:ascii="Gill Sans MT" w:hAnsi="Gill Sans MT" w:cs="Times New Roman"/>
          <w:sz w:val="24"/>
          <w:szCs w:val="24"/>
        </w:rPr>
        <w:t xml:space="preserve">, </w:t>
      </w:r>
      <w:r w:rsidR="00DC0773">
        <w:rPr>
          <w:rFonts w:ascii="Gill Sans MT" w:hAnsi="Gill Sans MT" w:cs="Times New Roman"/>
          <w:sz w:val="24"/>
          <w:szCs w:val="24"/>
        </w:rPr>
        <w:t>a</w:t>
      </w:r>
      <w:r w:rsidR="00F6590F" w:rsidRPr="00F6590F">
        <w:rPr>
          <w:rFonts w:ascii="Gill Sans MT" w:hAnsi="Gill Sans MT"/>
          <w:szCs w:val="24"/>
        </w:rPr>
        <w:t>sesora</w:t>
      </w:r>
      <w:r w:rsidR="00DC0773">
        <w:rPr>
          <w:rFonts w:ascii="Gill Sans MT" w:hAnsi="Gill Sans MT"/>
          <w:szCs w:val="24"/>
        </w:rPr>
        <w:t>ndo</w:t>
      </w:r>
      <w:r w:rsidR="00F6590F" w:rsidRPr="00F6590F">
        <w:rPr>
          <w:rFonts w:ascii="Gill Sans MT" w:hAnsi="Gill Sans MT"/>
          <w:szCs w:val="24"/>
        </w:rPr>
        <w:t xml:space="preserve"> al Ministerio de Relaciones Exteriores en lo relativo al acuerdo de Delimitación de Fronteras Marítimas de la República Dominicana con los países pendientes por delimitar.</w:t>
      </w:r>
    </w:p>
    <w:p w14:paraId="7BA0A182" w14:textId="0D1F4DC2" w:rsidR="00EC3151" w:rsidRDefault="00EC3151" w:rsidP="00EC3151">
      <w:pPr>
        <w:spacing w:line="276" w:lineRule="auto"/>
        <w:jc w:val="both"/>
        <w:rPr>
          <w:rFonts w:ascii="Gill Sans MT" w:hAnsi="Gill Sans MT"/>
          <w:szCs w:val="24"/>
        </w:rPr>
      </w:pPr>
    </w:p>
    <w:p w14:paraId="04F6D117" w14:textId="77777777" w:rsidR="00EC3151" w:rsidRPr="00460E84" w:rsidRDefault="00EC3151" w:rsidP="00EC3151">
      <w:pPr>
        <w:spacing w:line="276" w:lineRule="auto"/>
        <w:jc w:val="both"/>
        <w:rPr>
          <w:rFonts w:ascii="Gill Sans MT" w:hAnsi="Gill Sans MT" w:cs="Times New Roman"/>
          <w:sz w:val="24"/>
          <w:szCs w:val="24"/>
        </w:rPr>
      </w:pPr>
    </w:p>
    <w:p w14:paraId="3E761748" w14:textId="77777777" w:rsidR="00DF1A2E" w:rsidRPr="00F6590F" w:rsidRDefault="00DF1A2E" w:rsidP="00EC3151">
      <w:pPr>
        <w:spacing w:line="276" w:lineRule="auto"/>
        <w:jc w:val="both"/>
        <w:rPr>
          <w:b/>
          <w:bCs/>
          <w:szCs w:val="24"/>
        </w:rPr>
      </w:pPr>
    </w:p>
    <w:p w14:paraId="166F7B40" w14:textId="108B9B7E" w:rsidR="00AD6EFE" w:rsidRPr="00870F11" w:rsidRDefault="00AD6EFE" w:rsidP="00EC3151">
      <w:pPr>
        <w:spacing w:line="276" w:lineRule="auto"/>
        <w:jc w:val="both"/>
        <w:rPr>
          <w:rFonts w:ascii="Gill Sans MT" w:hAnsi="Gill Sans MT"/>
          <w:b/>
          <w:sz w:val="24"/>
          <w:szCs w:val="24"/>
        </w:rPr>
      </w:pPr>
      <w:r w:rsidRPr="00870F11">
        <w:rPr>
          <w:rFonts w:ascii="Gill Sans MT" w:hAnsi="Gill Sans MT"/>
          <w:b/>
          <w:sz w:val="24"/>
          <w:szCs w:val="24"/>
        </w:rPr>
        <w:t>Causas y justificación del desvío:</w:t>
      </w:r>
    </w:p>
    <w:p w14:paraId="54FCBA72" w14:textId="5E7F7CD0" w:rsidR="003569C1" w:rsidRPr="002B2846" w:rsidRDefault="00FF7C65" w:rsidP="00EC3151">
      <w:pPr>
        <w:spacing w:line="276" w:lineRule="auto"/>
        <w:jc w:val="both"/>
        <w:rPr>
          <w:rFonts w:ascii="Gill Sans MT" w:hAnsi="Gill Sans MT"/>
          <w:lang w:val="es-ES_tradnl"/>
        </w:rPr>
      </w:pPr>
      <w:r w:rsidRPr="002B2846">
        <w:rPr>
          <w:rFonts w:ascii="Gill Sans MT" w:hAnsi="Gill Sans MT"/>
          <w:lang w:val="es-ES_tradnl"/>
        </w:rPr>
        <w:t xml:space="preserve">Según la tabla </w:t>
      </w:r>
      <w:r w:rsidR="00087F0D" w:rsidRPr="002B2846">
        <w:rPr>
          <w:rFonts w:ascii="Gill Sans MT" w:hAnsi="Gill Sans MT"/>
          <w:lang w:val="es-ES_tradnl"/>
        </w:rPr>
        <w:t>1</w:t>
      </w:r>
      <w:r w:rsidR="00A609F4" w:rsidRPr="002B2846">
        <w:rPr>
          <w:rFonts w:ascii="Gill Sans MT" w:hAnsi="Gill Sans MT"/>
          <w:lang w:val="es-ES_tradnl"/>
        </w:rPr>
        <w:t>,</w:t>
      </w:r>
      <w:r w:rsidRPr="002B2846">
        <w:rPr>
          <w:rFonts w:ascii="Gill Sans MT" w:hAnsi="Gill Sans MT"/>
          <w:lang w:val="es-ES_tradnl"/>
        </w:rPr>
        <w:t xml:space="preserve"> el desvío correspondiente al </w:t>
      </w:r>
      <w:r w:rsidR="00163C22" w:rsidRPr="002B2846">
        <w:rPr>
          <w:rFonts w:ascii="Gill Sans MT" w:hAnsi="Gill Sans MT"/>
          <w:lang w:val="es-ES_tradnl"/>
        </w:rPr>
        <w:t>1</w:t>
      </w:r>
      <w:r w:rsidR="00460E84" w:rsidRPr="002B2846">
        <w:rPr>
          <w:rFonts w:ascii="Gill Sans MT" w:hAnsi="Gill Sans MT"/>
          <w:lang w:val="es-ES_tradnl"/>
        </w:rPr>
        <w:t>3</w:t>
      </w:r>
      <w:r w:rsidRPr="002B2846">
        <w:rPr>
          <w:rFonts w:ascii="Gill Sans MT" w:hAnsi="Gill Sans MT"/>
          <w:lang w:val="es-ES_tradnl"/>
        </w:rPr>
        <w:t>% equivalente a RD$</w:t>
      </w:r>
      <w:r w:rsidR="0067717B" w:rsidRPr="002B2846">
        <w:rPr>
          <w:rFonts w:ascii="Gill Sans MT" w:eastAsia="Times New Roman" w:hAnsi="Gill Sans MT"/>
        </w:rPr>
        <w:t>3,</w:t>
      </w:r>
      <w:r w:rsidR="00034C21" w:rsidRPr="002B2846">
        <w:rPr>
          <w:rFonts w:ascii="Gill Sans MT" w:eastAsia="Times New Roman" w:hAnsi="Gill Sans MT"/>
        </w:rPr>
        <w:t>094,042.51</w:t>
      </w:r>
      <w:r w:rsidR="0067717B" w:rsidRPr="002B2846">
        <w:rPr>
          <w:rFonts w:ascii="Gill Sans MT" w:eastAsia="Times New Roman" w:hAnsi="Gill Sans MT"/>
        </w:rPr>
        <w:t xml:space="preserve"> </w:t>
      </w:r>
      <w:r w:rsidR="0067717B" w:rsidRPr="002B2846">
        <w:rPr>
          <w:rFonts w:ascii="Gill Sans MT" w:hAnsi="Gill Sans MT"/>
          <w:lang w:val="es-ES_tradnl"/>
        </w:rPr>
        <w:t>de</w:t>
      </w:r>
      <w:r w:rsidR="00A67500" w:rsidRPr="002B2846">
        <w:rPr>
          <w:rFonts w:ascii="Gill Sans MT" w:hAnsi="Gill Sans MT"/>
          <w:lang w:val="es-ES_tradnl"/>
        </w:rPr>
        <w:t xml:space="preserve"> </w:t>
      </w:r>
      <w:r w:rsidR="00CE14B6" w:rsidRPr="002B2846">
        <w:rPr>
          <w:rFonts w:ascii="Gill Sans MT" w:hAnsi="Gill Sans MT"/>
          <w:lang w:val="es-ES_tradnl"/>
        </w:rPr>
        <w:t>l</w:t>
      </w:r>
      <w:r w:rsidR="00A67500" w:rsidRPr="002B2846">
        <w:rPr>
          <w:rFonts w:ascii="Gill Sans MT" w:hAnsi="Gill Sans MT"/>
          <w:lang w:val="es-ES_tradnl"/>
        </w:rPr>
        <w:t xml:space="preserve">a ejecución financiera </w:t>
      </w:r>
      <w:r w:rsidR="00C535D6" w:rsidRPr="002B2846">
        <w:rPr>
          <w:rFonts w:ascii="Gill Sans MT" w:hAnsi="Gill Sans MT"/>
          <w:lang w:val="es-ES_tradnl"/>
        </w:rPr>
        <w:t>entre la programación financiera</w:t>
      </w:r>
      <w:r w:rsidRPr="002B2846">
        <w:rPr>
          <w:rFonts w:ascii="Gill Sans MT" w:hAnsi="Gill Sans MT"/>
          <w:lang w:val="es-ES_tradnl"/>
        </w:rPr>
        <w:t>, se debió a que</w:t>
      </w:r>
      <w:r w:rsidR="00034C21" w:rsidRPr="002B2846">
        <w:rPr>
          <w:rFonts w:ascii="Gill Sans MT" w:hAnsi="Gill Sans MT"/>
          <w:lang w:val="es-ES_tradnl"/>
        </w:rPr>
        <w:t xml:space="preserve"> se </w:t>
      </w:r>
      <w:r w:rsidR="00485035" w:rsidRPr="002B2846">
        <w:rPr>
          <w:rFonts w:ascii="Gill Sans MT" w:hAnsi="Gill Sans MT"/>
          <w:lang w:val="es-ES_tradnl"/>
        </w:rPr>
        <w:t xml:space="preserve">llevaron </w:t>
      </w:r>
      <w:r w:rsidR="004F3204" w:rsidRPr="002B2846">
        <w:rPr>
          <w:rFonts w:ascii="Gill Sans MT" w:hAnsi="Gill Sans MT"/>
          <w:lang w:val="es-ES_tradnl"/>
        </w:rPr>
        <w:t xml:space="preserve">a cabo </w:t>
      </w:r>
      <w:r w:rsidR="00485035" w:rsidRPr="002B2846">
        <w:rPr>
          <w:rFonts w:ascii="Gill Sans MT" w:hAnsi="Gill Sans MT"/>
          <w:lang w:val="es-ES_tradnl"/>
        </w:rPr>
        <w:t>adquisici</w:t>
      </w:r>
      <w:r w:rsidR="004F3204" w:rsidRPr="002B2846">
        <w:rPr>
          <w:rFonts w:ascii="Gill Sans MT" w:hAnsi="Gill Sans MT"/>
          <w:lang w:val="es-ES_tradnl"/>
        </w:rPr>
        <w:t>o</w:t>
      </w:r>
      <w:r w:rsidR="00485035" w:rsidRPr="002B2846">
        <w:rPr>
          <w:rFonts w:ascii="Gill Sans MT" w:hAnsi="Gill Sans MT"/>
          <w:lang w:val="es-ES_tradnl"/>
        </w:rPr>
        <w:t>n</w:t>
      </w:r>
      <w:r w:rsidR="004F3204" w:rsidRPr="002B2846">
        <w:rPr>
          <w:rFonts w:ascii="Gill Sans MT" w:hAnsi="Gill Sans MT"/>
          <w:lang w:val="es-ES_tradnl"/>
        </w:rPr>
        <w:t>es</w:t>
      </w:r>
      <w:r w:rsidR="00485035" w:rsidRPr="002B2846">
        <w:rPr>
          <w:rFonts w:ascii="Gill Sans MT" w:hAnsi="Gill Sans MT"/>
          <w:lang w:val="es-ES_tradnl"/>
        </w:rPr>
        <w:t xml:space="preserve"> de </w:t>
      </w:r>
      <w:r w:rsidR="009A6C3D" w:rsidRPr="002B2846">
        <w:rPr>
          <w:rFonts w:ascii="Gill Sans MT" w:hAnsi="Gill Sans MT"/>
          <w:lang w:val="es-ES_tradnl"/>
        </w:rPr>
        <w:t xml:space="preserve">bienes y </w:t>
      </w:r>
      <w:r w:rsidR="00485035" w:rsidRPr="002B2846">
        <w:rPr>
          <w:rFonts w:ascii="Gill Sans MT" w:hAnsi="Gill Sans MT"/>
          <w:lang w:val="es-ES_tradnl"/>
        </w:rPr>
        <w:t xml:space="preserve">servicios como </w:t>
      </w:r>
      <w:r w:rsidR="00336646" w:rsidRPr="002B2846">
        <w:rPr>
          <w:rFonts w:ascii="Gill Sans MT" w:hAnsi="Gill Sans MT"/>
          <w:lang w:val="es-ES_tradnl"/>
        </w:rPr>
        <w:t>la del vehí</w:t>
      </w:r>
      <w:r w:rsidR="00135B2A" w:rsidRPr="002B2846">
        <w:rPr>
          <w:rFonts w:ascii="Gill Sans MT" w:hAnsi="Gill Sans MT"/>
          <w:lang w:val="es-ES_tradnl"/>
        </w:rPr>
        <w:t xml:space="preserve">culo de </w:t>
      </w:r>
      <w:r w:rsidR="005A776D" w:rsidRPr="002B2846">
        <w:rPr>
          <w:rFonts w:ascii="Gill Sans MT" w:hAnsi="Gill Sans MT"/>
          <w:lang w:val="es-ES_tradnl"/>
        </w:rPr>
        <w:t xml:space="preserve">operación remota (ROV) </w:t>
      </w:r>
      <w:r w:rsidR="000A7338" w:rsidRPr="002B2846">
        <w:rPr>
          <w:rFonts w:ascii="Gill Sans MT" w:hAnsi="Gill Sans MT"/>
          <w:lang w:val="es-ES_tradnl"/>
        </w:rPr>
        <w:t>para inspecciones más eficientes en aguas profundas</w:t>
      </w:r>
      <w:r w:rsidR="00382781" w:rsidRPr="002B2846">
        <w:rPr>
          <w:rFonts w:ascii="Gill Sans MT" w:hAnsi="Gill Sans MT"/>
          <w:lang w:val="es-ES_tradnl"/>
        </w:rPr>
        <w:t xml:space="preserve">, </w:t>
      </w:r>
      <w:r w:rsidR="00E779E4" w:rsidRPr="002B2846">
        <w:rPr>
          <w:rFonts w:ascii="Gill Sans MT" w:hAnsi="Gill Sans MT"/>
          <w:lang w:val="es-ES_tradnl"/>
        </w:rPr>
        <w:t xml:space="preserve">que no </w:t>
      </w:r>
      <w:r w:rsidR="008E7FA2" w:rsidRPr="002B2846">
        <w:rPr>
          <w:rFonts w:ascii="Gill Sans MT" w:hAnsi="Gill Sans MT"/>
          <w:lang w:val="es-ES_tradnl"/>
        </w:rPr>
        <w:t>estaba</w:t>
      </w:r>
      <w:r w:rsidR="00336646" w:rsidRPr="002B2846">
        <w:rPr>
          <w:rFonts w:ascii="Gill Sans MT" w:hAnsi="Gill Sans MT"/>
          <w:lang w:val="es-ES_tradnl"/>
        </w:rPr>
        <w:t>n</w:t>
      </w:r>
      <w:r w:rsidR="008E7FA2" w:rsidRPr="002B2846">
        <w:rPr>
          <w:rFonts w:ascii="Gill Sans MT" w:hAnsi="Gill Sans MT"/>
          <w:lang w:val="es-ES_tradnl"/>
        </w:rPr>
        <w:t xml:space="preserve"> planificad</w:t>
      </w:r>
      <w:r w:rsidR="00336646" w:rsidRPr="002B2846">
        <w:rPr>
          <w:rFonts w:ascii="Gill Sans MT" w:hAnsi="Gill Sans MT"/>
          <w:lang w:val="es-ES_tradnl"/>
        </w:rPr>
        <w:t>as</w:t>
      </w:r>
      <w:r w:rsidR="008E7FA2" w:rsidRPr="002B2846">
        <w:rPr>
          <w:rFonts w:ascii="Gill Sans MT" w:hAnsi="Gill Sans MT"/>
          <w:lang w:val="es-ES_tradnl"/>
        </w:rPr>
        <w:t xml:space="preserve"> </w:t>
      </w:r>
      <w:r w:rsidR="00E779E4" w:rsidRPr="002B2846">
        <w:rPr>
          <w:rFonts w:ascii="Gill Sans MT" w:hAnsi="Gill Sans MT"/>
          <w:lang w:val="es-ES_tradnl"/>
        </w:rPr>
        <w:t xml:space="preserve">para el </w:t>
      </w:r>
      <w:r w:rsidR="008E7FA2" w:rsidRPr="002B2846">
        <w:rPr>
          <w:rFonts w:ascii="Gill Sans MT" w:hAnsi="Gill Sans MT"/>
          <w:lang w:val="es-ES_tradnl"/>
        </w:rPr>
        <w:t xml:space="preserve">IV </w:t>
      </w:r>
      <w:r w:rsidR="00E779E4" w:rsidRPr="002B2846">
        <w:rPr>
          <w:rFonts w:ascii="Gill Sans MT" w:hAnsi="Gill Sans MT"/>
          <w:lang w:val="es-ES_tradnl"/>
        </w:rPr>
        <w:t>trimestre</w:t>
      </w:r>
      <w:r w:rsidR="00382781" w:rsidRPr="002B2846">
        <w:rPr>
          <w:rFonts w:ascii="Gill Sans MT" w:hAnsi="Gill Sans MT"/>
          <w:lang w:val="es-ES_tradnl"/>
        </w:rPr>
        <w:t xml:space="preserve"> 2021.</w:t>
      </w:r>
    </w:p>
    <w:p w14:paraId="38B6BE11" w14:textId="0BC00905" w:rsidR="00551475" w:rsidRDefault="00551475" w:rsidP="00EC3151">
      <w:pPr>
        <w:spacing w:line="276" w:lineRule="auto"/>
        <w:jc w:val="both"/>
        <w:rPr>
          <w:rFonts w:ascii="Gill Sans MT" w:hAnsi="Gill Sans MT"/>
          <w:sz w:val="24"/>
          <w:szCs w:val="24"/>
          <w:lang w:val="es-ES_tradnl"/>
        </w:rPr>
      </w:pPr>
    </w:p>
    <w:p w14:paraId="6126B7FE" w14:textId="77777777" w:rsidR="00EC3151" w:rsidRPr="002B2846" w:rsidRDefault="00EC3151" w:rsidP="00EC3151">
      <w:pPr>
        <w:spacing w:line="276" w:lineRule="auto"/>
        <w:jc w:val="both"/>
        <w:rPr>
          <w:rFonts w:ascii="Gill Sans MT" w:hAnsi="Gill Sans MT"/>
          <w:sz w:val="24"/>
          <w:szCs w:val="24"/>
          <w:lang w:val="es-ES_tradnl"/>
        </w:rPr>
      </w:pPr>
    </w:p>
    <w:p w14:paraId="3981D6EB" w14:textId="25E342E6" w:rsidR="002D7A42" w:rsidRDefault="00B948C5" w:rsidP="00EC3151">
      <w:pPr>
        <w:pStyle w:val="ListParagraph"/>
        <w:numPr>
          <w:ilvl w:val="0"/>
          <w:numId w:val="1"/>
        </w:numPr>
        <w:jc w:val="both"/>
        <w:rPr>
          <w:b/>
          <w:color w:val="002060"/>
          <w:szCs w:val="24"/>
        </w:rPr>
      </w:pPr>
      <w:r w:rsidRPr="00D6326A">
        <w:rPr>
          <w:b/>
          <w:color w:val="002060"/>
          <w:szCs w:val="24"/>
        </w:rPr>
        <w:t>OPORTUNIDADES DE MEJORA:</w:t>
      </w:r>
    </w:p>
    <w:p w14:paraId="0C25DE7A" w14:textId="537F5C6B" w:rsidR="00943F9A" w:rsidRPr="004E4B5B" w:rsidRDefault="00950BF6" w:rsidP="004E4B5B">
      <w:pPr>
        <w:spacing w:line="276" w:lineRule="auto"/>
        <w:jc w:val="both"/>
        <w:rPr>
          <w:rFonts w:ascii="Gill Sans MT" w:hAnsi="Gill Sans MT"/>
          <w:bCs/>
          <w:szCs w:val="24"/>
        </w:rPr>
      </w:pPr>
      <w:r w:rsidRPr="002B2846">
        <w:rPr>
          <w:rFonts w:ascii="Gill Sans MT" w:hAnsi="Gill Sans MT"/>
          <w:bCs/>
          <w:szCs w:val="24"/>
        </w:rPr>
        <w:t xml:space="preserve">Gestionar las </w:t>
      </w:r>
      <w:r w:rsidR="0003268A" w:rsidRPr="002B2846">
        <w:rPr>
          <w:rFonts w:ascii="Gill Sans MT" w:hAnsi="Gill Sans MT"/>
          <w:bCs/>
          <w:szCs w:val="24"/>
        </w:rPr>
        <w:t>adquisiciones</w:t>
      </w:r>
      <w:r w:rsidRPr="002B2846">
        <w:rPr>
          <w:rFonts w:ascii="Gill Sans MT" w:hAnsi="Gill Sans MT"/>
          <w:bCs/>
          <w:szCs w:val="24"/>
        </w:rPr>
        <w:t xml:space="preserve"> de bienes y servicios en el tiempo establecido </w:t>
      </w:r>
      <w:r w:rsidR="009625C0">
        <w:rPr>
          <w:rFonts w:ascii="Gill Sans MT" w:hAnsi="Gill Sans MT"/>
          <w:bCs/>
          <w:szCs w:val="24"/>
        </w:rPr>
        <w:t xml:space="preserve">de acuerdo con </w:t>
      </w:r>
      <w:r w:rsidR="00867AF6" w:rsidRPr="002B2846">
        <w:rPr>
          <w:rFonts w:ascii="Gill Sans MT" w:hAnsi="Gill Sans MT"/>
          <w:bCs/>
          <w:szCs w:val="24"/>
        </w:rPr>
        <w:t>el</w:t>
      </w:r>
      <w:r w:rsidR="0003268A" w:rsidRPr="002B2846">
        <w:rPr>
          <w:rFonts w:ascii="Gill Sans MT" w:hAnsi="Gill Sans MT"/>
          <w:bCs/>
          <w:szCs w:val="24"/>
        </w:rPr>
        <w:t xml:space="preserve"> </w:t>
      </w:r>
      <w:r w:rsidRPr="002B2846">
        <w:rPr>
          <w:rFonts w:ascii="Gill Sans MT" w:hAnsi="Gill Sans MT"/>
          <w:bCs/>
          <w:szCs w:val="24"/>
        </w:rPr>
        <w:t xml:space="preserve">Plan </w:t>
      </w:r>
      <w:r w:rsidR="0003268A" w:rsidRPr="002B2846">
        <w:rPr>
          <w:rFonts w:ascii="Gill Sans MT" w:hAnsi="Gill Sans MT"/>
          <w:bCs/>
          <w:szCs w:val="24"/>
        </w:rPr>
        <w:t xml:space="preserve">Anual </w:t>
      </w:r>
      <w:r w:rsidRPr="002B2846">
        <w:rPr>
          <w:rFonts w:ascii="Gill Sans MT" w:hAnsi="Gill Sans MT"/>
          <w:bCs/>
          <w:szCs w:val="24"/>
        </w:rPr>
        <w:t>de Compras de la institución</w:t>
      </w:r>
      <w:r w:rsidR="00FA5D0A" w:rsidRPr="002B2846">
        <w:rPr>
          <w:rFonts w:ascii="Gill Sans MT" w:hAnsi="Gill Sans MT"/>
          <w:bCs/>
          <w:szCs w:val="24"/>
        </w:rPr>
        <w:t>.</w:t>
      </w:r>
      <w:r w:rsidR="00943F9A">
        <w:rPr>
          <w:rFonts w:ascii="Gill Sans MT" w:hAnsi="Gill Sans MT"/>
        </w:rPr>
        <w:t xml:space="preserve">                                 </w:t>
      </w:r>
    </w:p>
    <w:sectPr w:rsidR="00943F9A" w:rsidRPr="004E4B5B" w:rsidSect="000B4AEE">
      <w:headerReference w:type="default" r:id="rId12"/>
      <w:pgSz w:w="12240" w:h="15840"/>
      <w:pgMar w:top="1411" w:right="1699" w:bottom="1411"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0B66D" w14:textId="77777777" w:rsidR="00BC1AD4" w:rsidRDefault="00BC1AD4" w:rsidP="008F0499">
      <w:r>
        <w:separator/>
      </w:r>
    </w:p>
  </w:endnote>
  <w:endnote w:type="continuationSeparator" w:id="0">
    <w:p w14:paraId="53029DA6" w14:textId="77777777" w:rsidR="00BC1AD4" w:rsidRDefault="00BC1AD4" w:rsidP="008F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7C914" w14:textId="77777777" w:rsidR="00BC1AD4" w:rsidRDefault="00BC1AD4" w:rsidP="008F0499">
      <w:r>
        <w:separator/>
      </w:r>
    </w:p>
  </w:footnote>
  <w:footnote w:type="continuationSeparator" w:id="0">
    <w:p w14:paraId="24AC9435" w14:textId="77777777" w:rsidR="00BC1AD4" w:rsidRDefault="00BC1AD4" w:rsidP="008F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117B" w14:textId="77777777" w:rsidR="00AB5A9E" w:rsidRDefault="00AB5A9E">
    <w:pPr>
      <w:pStyle w:val="Header"/>
    </w:pPr>
    <w:r>
      <w:rPr>
        <w:noProof/>
      </w:rPr>
      <w:drawing>
        <wp:inline distT="0" distB="0" distL="0" distR="0" wp14:anchorId="6A23FF9B" wp14:editId="0211D2A7">
          <wp:extent cx="2742557" cy="601980"/>
          <wp:effectExtent l="0" t="0" r="1270" b="7620"/>
          <wp:docPr id="10" name="Picture 10" descr="http://anamar.gob.do/images/Logos/ANAMAR-500x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amar.gob.do/images/Logos/ANAMAR-500x1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7988" cy="6207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BC9"/>
    <w:multiLevelType w:val="hybridMultilevel"/>
    <w:tmpl w:val="388CB9BC"/>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1" w15:restartNumberingAfterBreak="0">
    <w:nsid w:val="09290BA3"/>
    <w:multiLevelType w:val="hybridMultilevel"/>
    <w:tmpl w:val="4AA055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E02A1"/>
    <w:multiLevelType w:val="hybridMultilevel"/>
    <w:tmpl w:val="2760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F6C69"/>
    <w:multiLevelType w:val="hybridMultilevel"/>
    <w:tmpl w:val="952E7E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3CCF"/>
    <w:multiLevelType w:val="hybridMultilevel"/>
    <w:tmpl w:val="AEB84B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15DEF"/>
    <w:multiLevelType w:val="hybridMultilevel"/>
    <w:tmpl w:val="E52C60D8"/>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6" w15:restartNumberingAfterBreak="0">
    <w:nsid w:val="14D201C2"/>
    <w:multiLevelType w:val="hybridMultilevel"/>
    <w:tmpl w:val="5BC64C3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16171E23"/>
    <w:multiLevelType w:val="hybridMultilevel"/>
    <w:tmpl w:val="EEF2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423A1"/>
    <w:multiLevelType w:val="hybridMultilevel"/>
    <w:tmpl w:val="0AAE2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616B6C"/>
    <w:multiLevelType w:val="hybridMultilevel"/>
    <w:tmpl w:val="B82A99EE"/>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26FD6938"/>
    <w:multiLevelType w:val="hybridMultilevel"/>
    <w:tmpl w:val="9B50E0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B35B5"/>
    <w:multiLevelType w:val="hybridMultilevel"/>
    <w:tmpl w:val="39EA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54313"/>
    <w:multiLevelType w:val="hybridMultilevel"/>
    <w:tmpl w:val="F208C3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F11350"/>
    <w:multiLevelType w:val="hybridMultilevel"/>
    <w:tmpl w:val="462A2642"/>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36965AB5"/>
    <w:multiLevelType w:val="hybridMultilevel"/>
    <w:tmpl w:val="0D642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46F29"/>
    <w:multiLevelType w:val="hybridMultilevel"/>
    <w:tmpl w:val="926E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F62A4"/>
    <w:multiLevelType w:val="hybridMultilevel"/>
    <w:tmpl w:val="4CF6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40BDD"/>
    <w:multiLevelType w:val="hybridMultilevel"/>
    <w:tmpl w:val="815AFE68"/>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18" w15:restartNumberingAfterBreak="0">
    <w:nsid w:val="42376A8C"/>
    <w:multiLevelType w:val="hybridMultilevel"/>
    <w:tmpl w:val="915AD6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44636"/>
    <w:multiLevelType w:val="hybridMultilevel"/>
    <w:tmpl w:val="7800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E0C8E"/>
    <w:multiLevelType w:val="hybridMultilevel"/>
    <w:tmpl w:val="E5F699BC"/>
    <w:lvl w:ilvl="0" w:tplc="58E22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D72941"/>
    <w:multiLevelType w:val="hybridMultilevel"/>
    <w:tmpl w:val="BCE89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BE664C"/>
    <w:multiLevelType w:val="hybridMultilevel"/>
    <w:tmpl w:val="2AEE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D758F"/>
    <w:multiLevelType w:val="hybridMultilevel"/>
    <w:tmpl w:val="A16E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8A5E56"/>
    <w:multiLevelType w:val="hybridMultilevel"/>
    <w:tmpl w:val="BAFE1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55F29E2"/>
    <w:multiLevelType w:val="hybridMultilevel"/>
    <w:tmpl w:val="A736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3F52E7"/>
    <w:multiLevelType w:val="hybridMultilevel"/>
    <w:tmpl w:val="919C94C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15:restartNumberingAfterBreak="0">
    <w:nsid w:val="6BB37EE7"/>
    <w:multiLevelType w:val="hybridMultilevel"/>
    <w:tmpl w:val="7442A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437918"/>
    <w:multiLevelType w:val="hybridMultilevel"/>
    <w:tmpl w:val="F9EEBD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73E971C0"/>
    <w:multiLevelType w:val="hybridMultilevel"/>
    <w:tmpl w:val="9B96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0C7D28"/>
    <w:multiLevelType w:val="hybridMultilevel"/>
    <w:tmpl w:val="7548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642936"/>
    <w:multiLevelType w:val="hybridMultilevel"/>
    <w:tmpl w:val="66B006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7F57099D"/>
    <w:multiLevelType w:val="hybridMultilevel"/>
    <w:tmpl w:val="E430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3"/>
  </w:num>
  <w:num w:numId="4">
    <w:abstractNumId w:val="1"/>
  </w:num>
  <w:num w:numId="5">
    <w:abstractNumId w:val="7"/>
  </w:num>
  <w:num w:numId="6">
    <w:abstractNumId w:val="4"/>
  </w:num>
  <w:num w:numId="7">
    <w:abstractNumId w:val="28"/>
  </w:num>
  <w:num w:numId="8">
    <w:abstractNumId w:val="25"/>
  </w:num>
  <w:num w:numId="9">
    <w:abstractNumId w:val="19"/>
  </w:num>
  <w:num w:numId="10">
    <w:abstractNumId w:val="22"/>
  </w:num>
  <w:num w:numId="11">
    <w:abstractNumId w:val="23"/>
  </w:num>
  <w:num w:numId="12">
    <w:abstractNumId w:val="2"/>
  </w:num>
  <w:num w:numId="13">
    <w:abstractNumId w:val="30"/>
  </w:num>
  <w:num w:numId="14">
    <w:abstractNumId w:val="27"/>
  </w:num>
  <w:num w:numId="15">
    <w:abstractNumId w:val="18"/>
  </w:num>
  <w:num w:numId="16">
    <w:abstractNumId w:val="14"/>
  </w:num>
  <w:num w:numId="17">
    <w:abstractNumId w:val="9"/>
  </w:num>
  <w:num w:numId="18">
    <w:abstractNumId w:val="31"/>
  </w:num>
  <w:num w:numId="19">
    <w:abstractNumId w:val="29"/>
  </w:num>
  <w:num w:numId="20">
    <w:abstractNumId w:val="15"/>
  </w:num>
  <w:num w:numId="21">
    <w:abstractNumId w:val="21"/>
  </w:num>
  <w:num w:numId="22">
    <w:abstractNumId w:val="16"/>
  </w:num>
  <w:num w:numId="23">
    <w:abstractNumId w:val="11"/>
  </w:num>
  <w:num w:numId="24">
    <w:abstractNumId w:val="8"/>
  </w:num>
  <w:num w:numId="25">
    <w:abstractNumId w:val="10"/>
  </w:num>
  <w:num w:numId="26">
    <w:abstractNumId w:val="13"/>
  </w:num>
  <w:num w:numId="27">
    <w:abstractNumId w:val="24"/>
  </w:num>
  <w:num w:numId="28">
    <w:abstractNumId w:val="17"/>
  </w:num>
  <w:num w:numId="29">
    <w:abstractNumId w:val="0"/>
  </w:num>
  <w:num w:numId="30">
    <w:abstractNumId w:val="6"/>
  </w:num>
  <w:num w:numId="31">
    <w:abstractNumId w:val="5"/>
  </w:num>
  <w:num w:numId="32">
    <w:abstractNumId w:val="26"/>
  </w:num>
  <w:num w:numId="33">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74"/>
    <w:rsid w:val="00004C1E"/>
    <w:rsid w:val="00011749"/>
    <w:rsid w:val="00014726"/>
    <w:rsid w:val="000147C1"/>
    <w:rsid w:val="000148DF"/>
    <w:rsid w:val="0002182A"/>
    <w:rsid w:val="00021FE8"/>
    <w:rsid w:val="000224C2"/>
    <w:rsid w:val="0003092E"/>
    <w:rsid w:val="00031B21"/>
    <w:rsid w:val="00031D32"/>
    <w:rsid w:val="0003268A"/>
    <w:rsid w:val="00032E8B"/>
    <w:rsid w:val="00033245"/>
    <w:rsid w:val="00034C21"/>
    <w:rsid w:val="00037C01"/>
    <w:rsid w:val="000433D2"/>
    <w:rsid w:val="0004788B"/>
    <w:rsid w:val="000530B0"/>
    <w:rsid w:val="000651A9"/>
    <w:rsid w:val="00065608"/>
    <w:rsid w:val="000718F9"/>
    <w:rsid w:val="00072962"/>
    <w:rsid w:val="0007604A"/>
    <w:rsid w:val="0007713D"/>
    <w:rsid w:val="00083728"/>
    <w:rsid w:val="00087F0D"/>
    <w:rsid w:val="000926E0"/>
    <w:rsid w:val="0009273B"/>
    <w:rsid w:val="00092DD7"/>
    <w:rsid w:val="00093DE0"/>
    <w:rsid w:val="00094648"/>
    <w:rsid w:val="00095D81"/>
    <w:rsid w:val="00096731"/>
    <w:rsid w:val="00096E84"/>
    <w:rsid w:val="00097F0A"/>
    <w:rsid w:val="000A7095"/>
    <w:rsid w:val="000A7338"/>
    <w:rsid w:val="000A7623"/>
    <w:rsid w:val="000B1BB5"/>
    <w:rsid w:val="000B3CC2"/>
    <w:rsid w:val="000B4AEE"/>
    <w:rsid w:val="000B4BC6"/>
    <w:rsid w:val="000B765A"/>
    <w:rsid w:val="000B78E4"/>
    <w:rsid w:val="000C2A65"/>
    <w:rsid w:val="000C4B33"/>
    <w:rsid w:val="000C5708"/>
    <w:rsid w:val="000D00DC"/>
    <w:rsid w:val="000D7232"/>
    <w:rsid w:val="000E14E1"/>
    <w:rsid w:val="000E5255"/>
    <w:rsid w:val="000E6D7D"/>
    <w:rsid w:val="000E7F60"/>
    <w:rsid w:val="000F31A7"/>
    <w:rsid w:val="000F37BE"/>
    <w:rsid w:val="000F69F0"/>
    <w:rsid w:val="000F7D63"/>
    <w:rsid w:val="00100CAB"/>
    <w:rsid w:val="00102D37"/>
    <w:rsid w:val="00103AE8"/>
    <w:rsid w:val="0010475A"/>
    <w:rsid w:val="00106B4A"/>
    <w:rsid w:val="00114962"/>
    <w:rsid w:val="00115E71"/>
    <w:rsid w:val="001177A9"/>
    <w:rsid w:val="00120294"/>
    <w:rsid w:val="001262C3"/>
    <w:rsid w:val="001268AA"/>
    <w:rsid w:val="001269B2"/>
    <w:rsid w:val="0013000C"/>
    <w:rsid w:val="00130D77"/>
    <w:rsid w:val="00133E28"/>
    <w:rsid w:val="001347F7"/>
    <w:rsid w:val="00135B2A"/>
    <w:rsid w:val="001372EE"/>
    <w:rsid w:val="001375EB"/>
    <w:rsid w:val="001417C6"/>
    <w:rsid w:val="00142693"/>
    <w:rsid w:val="00143132"/>
    <w:rsid w:val="0014777A"/>
    <w:rsid w:val="0015079F"/>
    <w:rsid w:val="00150985"/>
    <w:rsid w:val="00153D43"/>
    <w:rsid w:val="00154470"/>
    <w:rsid w:val="0016029A"/>
    <w:rsid w:val="00161BBE"/>
    <w:rsid w:val="00161C09"/>
    <w:rsid w:val="00161D0A"/>
    <w:rsid w:val="00163C22"/>
    <w:rsid w:val="001641F8"/>
    <w:rsid w:val="00165191"/>
    <w:rsid w:val="0016540B"/>
    <w:rsid w:val="00165DC3"/>
    <w:rsid w:val="00174002"/>
    <w:rsid w:val="00177C2E"/>
    <w:rsid w:val="00184B27"/>
    <w:rsid w:val="00187019"/>
    <w:rsid w:val="00190BC1"/>
    <w:rsid w:val="001918D6"/>
    <w:rsid w:val="00192B7B"/>
    <w:rsid w:val="00197188"/>
    <w:rsid w:val="001A0776"/>
    <w:rsid w:val="001A35AB"/>
    <w:rsid w:val="001A37A9"/>
    <w:rsid w:val="001A484C"/>
    <w:rsid w:val="001B3367"/>
    <w:rsid w:val="001B39C3"/>
    <w:rsid w:val="001B557A"/>
    <w:rsid w:val="001B7DE3"/>
    <w:rsid w:val="001C0F8B"/>
    <w:rsid w:val="001C64B9"/>
    <w:rsid w:val="001D3252"/>
    <w:rsid w:val="001D3941"/>
    <w:rsid w:val="001D7149"/>
    <w:rsid w:val="001E1C40"/>
    <w:rsid w:val="001E307B"/>
    <w:rsid w:val="001E377B"/>
    <w:rsid w:val="001E37F1"/>
    <w:rsid w:val="001F01E2"/>
    <w:rsid w:val="001F58EA"/>
    <w:rsid w:val="002008C9"/>
    <w:rsid w:val="002051DC"/>
    <w:rsid w:val="00205672"/>
    <w:rsid w:val="00206F85"/>
    <w:rsid w:val="0021028E"/>
    <w:rsid w:val="002107FB"/>
    <w:rsid w:val="00210907"/>
    <w:rsid w:val="00215F14"/>
    <w:rsid w:val="0021639E"/>
    <w:rsid w:val="002255D6"/>
    <w:rsid w:val="00227468"/>
    <w:rsid w:val="002327F8"/>
    <w:rsid w:val="00236C15"/>
    <w:rsid w:val="00240CBA"/>
    <w:rsid w:val="002439A6"/>
    <w:rsid w:val="0024530C"/>
    <w:rsid w:val="00257E99"/>
    <w:rsid w:val="0026121B"/>
    <w:rsid w:val="002633EC"/>
    <w:rsid w:val="002672DC"/>
    <w:rsid w:val="00271FE3"/>
    <w:rsid w:val="00272F8D"/>
    <w:rsid w:val="00273328"/>
    <w:rsid w:val="00276180"/>
    <w:rsid w:val="002802D3"/>
    <w:rsid w:val="0028170D"/>
    <w:rsid w:val="00284618"/>
    <w:rsid w:val="0028760A"/>
    <w:rsid w:val="00293DF6"/>
    <w:rsid w:val="00295D9B"/>
    <w:rsid w:val="00296C4A"/>
    <w:rsid w:val="0029757B"/>
    <w:rsid w:val="002A5488"/>
    <w:rsid w:val="002A5C5F"/>
    <w:rsid w:val="002A790F"/>
    <w:rsid w:val="002A79E2"/>
    <w:rsid w:val="002B14E4"/>
    <w:rsid w:val="002B1C5C"/>
    <w:rsid w:val="002B219F"/>
    <w:rsid w:val="002B2846"/>
    <w:rsid w:val="002B7D19"/>
    <w:rsid w:val="002B7DE0"/>
    <w:rsid w:val="002C0526"/>
    <w:rsid w:val="002C7086"/>
    <w:rsid w:val="002D2B44"/>
    <w:rsid w:val="002D3B78"/>
    <w:rsid w:val="002D45AB"/>
    <w:rsid w:val="002D5D0E"/>
    <w:rsid w:val="002D6A41"/>
    <w:rsid w:val="002D77D9"/>
    <w:rsid w:val="002D7A42"/>
    <w:rsid w:val="002E4260"/>
    <w:rsid w:val="002E585B"/>
    <w:rsid w:val="002E7016"/>
    <w:rsid w:val="002F2075"/>
    <w:rsid w:val="002F2C16"/>
    <w:rsid w:val="002F2FF8"/>
    <w:rsid w:val="002F345E"/>
    <w:rsid w:val="002F3654"/>
    <w:rsid w:val="002F398D"/>
    <w:rsid w:val="002F5AED"/>
    <w:rsid w:val="0030433C"/>
    <w:rsid w:val="00304B92"/>
    <w:rsid w:val="00305F1D"/>
    <w:rsid w:val="00306BAF"/>
    <w:rsid w:val="00312BB9"/>
    <w:rsid w:val="003205BC"/>
    <w:rsid w:val="003211BF"/>
    <w:rsid w:val="00325680"/>
    <w:rsid w:val="00325CFA"/>
    <w:rsid w:val="00326757"/>
    <w:rsid w:val="00327414"/>
    <w:rsid w:val="003315A0"/>
    <w:rsid w:val="00333796"/>
    <w:rsid w:val="00334811"/>
    <w:rsid w:val="0033531E"/>
    <w:rsid w:val="00336646"/>
    <w:rsid w:val="0034156F"/>
    <w:rsid w:val="003476ED"/>
    <w:rsid w:val="00347D7A"/>
    <w:rsid w:val="00351262"/>
    <w:rsid w:val="003526E6"/>
    <w:rsid w:val="00352A72"/>
    <w:rsid w:val="003569C1"/>
    <w:rsid w:val="00357034"/>
    <w:rsid w:val="003572F3"/>
    <w:rsid w:val="00357700"/>
    <w:rsid w:val="00361156"/>
    <w:rsid w:val="00363F9A"/>
    <w:rsid w:val="003643B4"/>
    <w:rsid w:val="00364D32"/>
    <w:rsid w:val="00365375"/>
    <w:rsid w:val="0037371D"/>
    <w:rsid w:val="00373751"/>
    <w:rsid w:val="003750EA"/>
    <w:rsid w:val="00377091"/>
    <w:rsid w:val="0037750B"/>
    <w:rsid w:val="003823F1"/>
    <w:rsid w:val="00382781"/>
    <w:rsid w:val="00387C18"/>
    <w:rsid w:val="0039239C"/>
    <w:rsid w:val="00392DCF"/>
    <w:rsid w:val="0039599D"/>
    <w:rsid w:val="003A0505"/>
    <w:rsid w:val="003A1A88"/>
    <w:rsid w:val="003A28A1"/>
    <w:rsid w:val="003A35BA"/>
    <w:rsid w:val="003A421C"/>
    <w:rsid w:val="003A6F8D"/>
    <w:rsid w:val="003A7B02"/>
    <w:rsid w:val="003B3225"/>
    <w:rsid w:val="003B351A"/>
    <w:rsid w:val="003B4B06"/>
    <w:rsid w:val="003B7B61"/>
    <w:rsid w:val="003C14D7"/>
    <w:rsid w:val="003C2E3F"/>
    <w:rsid w:val="003C6E43"/>
    <w:rsid w:val="003C74E9"/>
    <w:rsid w:val="003C7EE5"/>
    <w:rsid w:val="003D34C7"/>
    <w:rsid w:val="003D3CC1"/>
    <w:rsid w:val="003D6F1E"/>
    <w:rsid w:val="003E0AB3"/>
    <w:rsid w:val="003E3F19"/>
    <w:rsid w:val="003E44C5"/>
    <w:rsid w:val="003E5B12"/>
    <w:rsid w:val="003E626A"/>
    <w:rsid w:val="003E7B5C"/>
    <w:rsid w:val="003F166E"/>
    <w:rsid w:val="003F2938"/>
    <w:rsid w:val="003F439B"/>
    <w:rsid w:val="003F53DB"/>
    <w:rsid w:val="003F5F6D"/>
    <w:rsid w:val="00400974"/>
    <w:rsid w:val="004035F4"/>
    <w:rsid w:val="00405C7C"/>
    <w:rsid w:val="0040627C"/>
    <w:rsid w:val="00410101"/>
    <w:rsid w:val="004105D7"/>
    <w:rsid w:val="0041512E"/>
    <w:rsid w:val="00415E31"/>
    <w:rsid w:val="00416A44"/>
    <w:rsid w:val="00420166"/>
    <w:rsid w:val="00421FDA"/>
    <w:rsid w:val="00422F7E"/>
    <w:rsid w:val="00424094"/>
    <w:rsid w:val="00425BA6"/>
    <w:rsid w:val="00426EF1"/>
    <w:rsid w:val="004301F1"/>
    <w:rsid w:val="0043112A"/>
    <w:rsid w:val="004340C9"/>
    <w:rsid w:val="00434518"/>
    <w:rsid w:val="00436811"/>
    <w:rsid w:val="00436CD9"/>
    <w:rsid w:val="004409ED"/>
    <w:rsid w:val="0044175A"/>
    <w:rsid w:val="00443645"/>
    <w:rsid w:val="00450871"/>
    <w:rsid w:val="004509F8"/>
    <w:rsid w:val="00460D02"/>
    <w:rsid w:val="00460E84"/>
    <w:rsid w:val="00462B5F"/>
    <w:rsid w:val="00462C45"/>
    <w:rsid w:val="0046422C"/>
    <w:rsid w:val="00464C0F"/>
    <w:rsid w:val="00466974"/>
    <w:rsid w:val="00471082"/>
    <w:rsid w:val="0047128B"/>
    <w:rsid w:val="004734D7"/>
    <w:rsid w:val="00473DE0"/>
    <w:rsid w:val="00474D37"/>
    <w:rsid w:val="00475B16"/>
    <w:rsid w:val="00475D5F"/>
    <w:rsid w:val="0048382B"/>
    <w:rsid w:val="004843BB"/>
    <w:rsid w:val="00485035"/>
    <w:rsid w:val="00487732"/>
    <w:rsid w:val="00490247"/>
    <w:rsid w:val="00490B51"/>
    <w:rsid w:val="004910EA"/>
    <w:rsid w:val="004925DA"/>
    <w:rsid w:val="004942CB"/>
    <w:rsid w:val="00494CB7"/>
    <w:rsid w:val="0049556C"/>
    <w:rsid w:val="00497AD9"/>
    <w:rsid w:val="004A0B62"/>
    <w:rsid w:val="004A2284"/>
    <w:rsid w:val="004A46BA"/>
    <w:rsid w:val="004A6B64"/>
    <w:rsid w:val="004B7A2E"/>
    <w:rsid w:val="004B7E2B"/>
    <w:rsid w:val="004C1AF1"/>
    <w:rsid w:val="004C2FA8"/>
    <w:rsid w:val="004C2FE3"/>
    <w:rsid w:val="004C3C05"/>
    <w:rsid w:val="004C7503"/>
    <w:rsid w:val="004C79FF"/>
    <w:rsid w:val="004D39F5"/>
    <w:rsid w:val="004D4A34"/>
    <w:rsid w:val="004D6D14"/>
    <w:rsid w:val="004D6DA4"/>
    <w:rsid w:val="004E02B1"/>
    <w:rsid w:val="004E4B5B"/>
    <w:rsid w:val="004E625E"/>
    <w:rsid w:val="004F3204"/>
    <w:rsid w:val="004F5CF5"/>
    <w:rsid w:val="005012B6"/>
    <w:rsid w:val="00502916"/>
    <w:rsid w:val="005051CB"/>
    <w:rsid w:val="0050597C"/>
    <w:rsid w:val="00512115"/>
    <w:rsid w:val="00513672"/>
    <w:rsid w:val="00514B6A"/>
    <w:rsid w:val="00515123"/>
    <w:rsid w:val="005166F5"/>
    <w:rsid w:val="00516F2A"/>
    <w:rsid w:val="00520443"/>
    <w:rsid w:val="0052251A"/>
    <w:rsid w:val="00523C22"/>
    <w:rsid w:val="0052439B"/>
    <w:rsid w:val="005243A8"/>
    <w:rsid w:val="00524B7E"/>
    <w:rsid w:val="005264FF"/>
    <w:rsid w:val="0052691D"/>
    <w:rsid w:val="00526969"/>
    <w:rsid w:val="0053080E"/>
    <w:rsid w:val="005319E0"/>
    <w:rsid w:val="00531BB0"/>
    <w:rsid w:val="005333AE"/>
    <w:rsid w:val="005342AA"/>
    <w:rsid w:val="00537BFD"/>
    <w:rsid w:val="00540B55"/>
    <w:rsid w:val="005411CD"/>
    <w:rsid w:val="00542F35"/>
    <w:rsid w:val="00544972"/>
    <w:rsid w:val="00547428"/>
    <w:rsid w:val="005501F5"/>
    <w:rsid w:val="00551475"/>
    <w:rsid w:val="00553222"/>
    <w:rsid w:val="0055657B"/>
    <w:rsid w:val="00560F02"/>
    <w:rsid w:val="00562C5E"/>
    <w:rsid w:val="005632CA"/>
    <w:rsid w:val="005645CD"/>
    <w:rsid w:val="00565249"/>
    <w:rsid w:val="00570749"/>
    <w:rsid w:val="005737BF"/>
    <w:rsid w:val="00573E0C"/>
    <w:rsid w:val="00573E7E"/>
    <w:rsid w:val="005837AE"/>
    <w:rsid w:val="005842F1"/>
    <w:rsid w:val="0058456D"/>
    <w:rsid w:val="00584B87"/>
    <w:rsid w:val="0058577D"/>
    <w:rsid w:val="00585D87"/>
    <w:rsid w:val="00586FC2"/>
    <w:rsid w:val="005872E3"/>
    <w:rsid w:val="00587F61"/>
    <w:rsid w:val="00591FFB"/>
    <w:rsid w:val="00592A49"/>
    <w:rsid w:val="005947B9"/>
    <w:rsid w:val="00595361"/>
    <w:rsid w:val="00596B3F"/>
    <w:rsid w:val="005A0E12"/>
    <w:rsid w:val="005A6CEA"/>
    <w:rsid w:val="005A776D"/>
    <w:rsid w:val="005B0E35"/>
    <w:rsid w:val="005B111B"/>
    <w:rsid w:val="005B15C2"/>
    <w:rsid w:val="005B4EE0"/>
    <w:rsid w:val="005B6FD0"/>
    <w:rsid w:val="005C001E"/>
    <w:rsid w:val="005C210A"/>
    <w:rsid w:val="005C2B54"/>
    <w:rsid w:val="005C35DA"/>
    <w:rsid w:val="005C6354"/>
    <w:rsid w:val="005C7EEB"/>
    <w:rsid w:val="005C7FF2"/>
    <w:rsid w:val="005D287B"/>
    <w:rsid w:val="005D43D5"/>
    <w:rsid w:val="005D4BC3"/>
    <w:rsid w:val="005D4CC2"/>
    <w:rsid w:val="005D6359"/>
    <w:rsid w:val="005E0D7C"/>
    <w:rsid w:val="005E2F59"/>
    <w:rsid w:val="005E58B6"/>
    <w:rsid w:val="005E7892"/>
    <w:rsid w:val="005F20F5"/>
    <w:rsid w:val="005F2707"/>
    <w:rsid w:val="005F3A3F"/>
    <w:rsid w:val="005F3BE0"/>
    <w:rsid w:val="005F4118"/>
    <w:rsid w:val="005F4A5F"/>
    <w:rsid w:val="005F4EDA"/>
    <w:rsid w:val="005F52F6"/>
    <w:rsid w:val="005F5678"/>
    <w:rsid w:val="00600C4B"/>
    <w:rsid w:val="00601ABE"/>
    <w:rsid w:val="00601D85"/>
    <w:rsid w:val="006025C5"/>
    <w:rsid w:val="00605B69"/>
    <w:rsid w:val="00612F8C"/>
    <w:rsid w:val="00613AA0"/>
    <w:rsid w:val="00615FB6"/>
    <w:rsid w:val="00617907"/>
    <w:rsid w:val="00617925"/>
    <w:rsid w:val="0062110C"/>
    <w:rsid w:val="0062379F"/>
    <w:rsid w:val="00624CE0"/>
    <w:rsid w:val="00625B8F"/>
    <w:rsid w:val="0062796B"/>
    <w:rsid w:val="00630FE5"/>
    <w:rsid w:val="00634E03"/>
    <w:rsid w:val="006400BF"/>
    <w:rsid w:val="0064093B"/>
    <w:rsid w:val="00641D48"/>
    <w:rsid w:val="006432EB"/>
    <w:rsid w:val="00645C90"/>
    <w:rsid w:val="00647759"/>
    <w:rsid w:val="006503FF"/>
    <w:rsid w:val="00653DD2"/>
    <w:rsid w:val="00660B8E"/>
    <w:rsid w:val="00660FA0"/>
    <w:rsid w:val="00663642"/>
    <w:rsid w:val="00663CC3"/>
    <w:rsid w:val="00672882"/>
    <w:rsid w:val="0067290A"/>
    <w:rsid w:val="0067291A"/>
    <w:rsid w:val="0067717B"/>
    <w:rsid w:val="0068279B"/>
    <w:rsid w:val="006842E0"/>
    <w:rsid w:val="006862A8"/>
    <w:rsid w:val="00694370"/>
    <w:rsid w:val="00694993"/>
    <w:rsid w:val="00695875"/>
    <w:rsid w:val="00696321"/>
    <w:rsid w:val="006977A8"/>
    <w:rsid w:val="006A37AE"/>
    <w:rsid w:val="006A434E"/>
    <w:rsid w:val="006B0F78"/>
    <w:rsid w:val="006B1959"/>
    <w:rsid w:val="006B4925"/>
    <w:rsid w:val="006B6647"/>
    <w:rsid w:val="006B67DA"/>
    <w:rsid w:val="006C0272"/>
    <w:rsid w:val="006C13A7"/>
    <w:rsid w:val="006C3667"/>
    <w:rsid w:val="006C3A25"/>
    <w:rsid w:val="006C4F4F"/>
    <w:rsid w:val="006C6231"/>
    <w:rsid w:val="006C77BF"/>
    <w:rsid w:val="006D0BD7"/>
    <w:rsid w:val="006D426F"/>
    <w:rsid w:val="006D71EE"/>
    <w:rsid w:val="006D7F96"/>
    <w:rsid w:val="006E0351"/>
    <w:rsid w:val="006E164D"/>
    <w:rsid w:val="006E28B2"/>
    <w:rsid w:val="006E34B3"/>
    <w:rsid w:val="006E564C"/>
    <w:rsid w:val="006F0943"/>
    <w:rsid w:val="006F18EE"/>
    <w:rsid w:val="006F55DC"/>
    <w:rsid w:val="006F7313"/>
    <w:rsid w:val="00702476"/>
    <w:rsid w:val="00702E89"/>
    <w:rsid w:val="00706B1D"/>
    <w:rsid w:val="00710DD7"/>
    <w:rsid w:val="007119C4"/>
    <w:rsid w:val="00717525"/>
    <w:rsid w:val="007200D6"/>
    <w:rsid w:val="00721735"/>
    <w:rsid w:val="00722D7F"/>
    <w:rsid w:val="00723394"/>
    <w:rsid w:val="007245A9"/>
    <w:rsid w:val="00727180"/>
    <w:rsid w:val="007307E5"/>
    <w:rsid w:val="00740374"/>
    <w:rsid w:val="007406C7"/>
    <w:rsid w:val="007409A9"/>
    <w:rsid w:val="00740B43"/>
    <w:rsid w:val="007417F2"/>
    <w:rsid w:val="00747FF4"/>
    <w:rsid w:val="00751488"/>
    <w:rsid w:val="00753B04"/>
    <w:rsid w:val="00756731"/>
    <w:rsid w:val="00757341"/>
    <w:rsid w:val="00760996"/>
    <w:rsid w:val="007633BF"/>
    <w:rsid w:val="00764640"/>
    <w:rsid w:val="007715C1"/>
    <w:rsid w:val="00771E1A"/>
    <w:rsid w:val="007743DB"/>
    <w:rsid w:val="00781B27"/>
    <w:rsid w:val="00782F0D"/>
    <w:rsid w:val="00790A0E"/>
    <w:rsid w:val="00791828"/>
    <w:rsid w:val="00792929"/>
    <w:rsid w:val="00794BA1"/>
    <w:rsid w:val="007A426F"/>
    <w:rsid w:val="007A5C9C"/>
    <w:rsid w:val="007A6822"/>
    <w:rsid w:val="007B12EA"/>
    <w:rsid w:val="007B23D5"/>
    <w:rsid w:val="007B3601"/>
    <w:rsid w:val="007B4673"/>
    <w:rsid w:val="007C0C71"/>
    <w:rsid w:val="007C20FB"/>
    <w:rsid w:val="007C623F"/>
    <w:rsid w:val="007C6C34"/>
    <w:rsid w:val="007C70C7"/>
    <w:rsid w:val="007D18D4"/>
    <w:rsid w:val="007D7AE2"/>
    <w:rsid w:val="007D7B7C"/>
    <w:rsid w:val="007E1B26"/>
    <w:rsid w:val="007E5416"/>
    <w:rsid w:val="007E67BA"/>
    <w:rsid w:val="007E7496"/>
    <w:rsid w:val="007F1D3C"/>
    <w:rsid w:val="007F71B3"/>
    <w:rsid w:val="007F7923"/>
    <w:rsid w:val="00801615"/>
    <w:rsid w:val="00801AE2"/>
    <w:rsid w:val="0080264A"/>
    <w:rsid w:val="008032FC"/>
    <w:rsid w:val="008044F6"/>
    <w:rsid w:val="00804609"/>
    <w:rsid w:val="008051DD"/>
    <w:rsid w:val="008069C4"/>
    <w:rsid w:val="00813848"/>
    <w:rsid w:val="00820B52"/>
    <w:rsid w:val="00822CF3"/>
    <w:rsid w:val="00825E3B"/>
    <w:rsid w:val="00826A53"/>
    <w:rsid w:val="00826B4D"/>
    <w:rsid w:val="00835AB7"/>
    <w:rsid w:val="00837D3B"/>
    <w:rsid w:val="00846F33"/>
    <w:rsid w:val="0085116D"/>
    <w:rsid w:val="00853BCB"/>
    <w:rsid w:val="00854499"/>
    <w:rsid w:val="00862093"/>
    <w:rsid w:val="00864017"/>
    <w:rsid w:val="00865120"/>
    <w:rsid w:val="008658A9"/>
    <w:rsid w:val="00866557"/>
    <w:rsid w:val="00867AF6"/>
    <w:rsid w:val="0087035C"/>
    <w:rsid w:val="008704F0"/>
    <w:rsid w:val="008708B5"/>
    <w:rsid w:val="00870F11"/>
    <w:rsid w:val="00872F53"/>
    <w:rsid w:val="00880429"/>
    <w:rsid w:val="008814A3"/>
    <w:rsid w:val="00881D1F"/>
    <w:rsid w:val="008834B3"/>
    <w:rsid w:val="00883887"/>
    <w:rsid w:val="00884665"/>
    <w:rsid w:val="00885889"/>
    <w:rsid w:val="00885EAF"/>
    <w:rsid w:val="008932AD"/>
    <w:rsid w:val="008936CB"/>
    <w:rsid w:val="0089487F"/>
    <w:rsid w:val="00894C82"/>
    <w:rsid w:val="00897291"/>
    <w:rsid w:val="00897298"/>
    <w:rsid w:val="008A3678"/>
    <w:rsid w:val="008A49F7"/>
    <w:rsid w:val="008A4E79"/>
    <w:rsid w:val="008A7060"/>
    <w:rsid w:val="008A77C9"/>
    <w:rsid w:val="008B2585"/>
    <w:rsid w:val="008B3FC3"/>
    <w:rsid w:val="008B42C9"/>
    <w:rsid w:val="008C11A9"/>
    <w:rsid w:val="008C23C0"/>
    <w:rsid w:val="008C2C1E"/>
    <w:rsid w:val="008C464E"/>
    <w:rsid w:val="008C6069"/>
    <w:rsid w:val="008D289C"/>
    <w:rsid w:val="008D395A"/>
    <w:rsid w:val="008D3E17"/>
    <w:rsid w:val="008D4D05"/>
    <w:rsid w:val="008D5028"/>
    <w:rsid w:val="008D6A1D"/>
    <w:rsid w:val="008E0D98"/>
    <w:rsid w:val="008E1883"/>
    <w:rsid w:val="008E1D4F"/>
    <w:rsid w:val="008E5980"/>
    <w:rsid w:val="008E6DBE"/>
    <w:rsid w:val="008E6E33"/>
    <w:rsid w:val="008E7FA2"/>
    <w:rsid w:val="008F016C"/>
    <w:rsid w:val="008F0499"/>
    <w:rsid w:val="008F0878"/>
    <w:rsid w:val="008F17E6"/>
    <w:rsid w:val="008F6A39"/>
    <w:rsid w:val="008F6D6D"/>
    <w:rsid w:val="008F7086"/>
    <w:rsid w:val="0090233A"/>
    <w:rsid w:val="00906BAA"/>
    <w:rsid w:val="00906F84"/>
    <w:rsid w:val="00911FEF"/>
    <w:rsid w:val="00915510"/>
    <w:rsid w:val="009176DC"/>
    <w:rsid w:val="009218EF"/>
    <w:rsid w:val="0092410B"/>
    <w:rsid w:val="0092481D"/>
    <w:rsid w:val="009250C1"/>
    <w:rsid w:val="009274B2"/>
    <w:rsid w:val="0092787C"/>
    <w:rsid w:val="00927B81"/>
    <w:rsid w:val="00931525"/>
    <w:rsid w:val="00932720"/>
    <w:rsid w:val="009329A2"/>
    <w:rsid w:val="00935CAD"/>
    <w:rsid w:val="00935D59"/>
    <w:rsid w:val="009365E6"/>
    <w:rsid w:val="00940531"/>
    <w:rsid w:val="00940C68"/>
    <w:rsid w:val="0094312B"/>
    <w:rsid w:val="00943F9A"/>
    <w:rsid w:val="00946D7B"/>
    <w:rsid w:val="00947217"/>
    <w:rsid w:val="0094726A"/>
    <w:rsid w:val="00947EB2"/>
    <w:rsid w:val="00950BF6"/>
    <w:rsid w:val="00951B29"/>
    <w:rsid w:val="009527DB"/>
    <w:rsid w:val="00955530"/>
    <w:rsid w:val="00956628"/>
    <w:rsid w:val="0096176A"/>
    <w:rsid w:val="009625C0"/>
    <w:rsid w:val="0096479C"/>
    <w:rsid w:val="00965319"/>
    <w:rsid w:val="0096709B"/>
    <w:rsid w:val="00967124"/>
    <w:rsid w:val="0096775D"/>
    <w:rsid w:val="00973127"/>
    <w:rsid w:val="00976FF9"/>
    <w:rsid w:val="00980901"/>
    <w:rsid w:val="009837D2"/>
    <w:rsid w:val="00987BB5"/>
    <w:rsid w:val="00991AAC"/>
    <w:rsid w:val="00992B77"/>
    <w:rsid w:val="009964E3"/>
    <w:rsid w:val="00997642"/>
    <w:rsid w:val="009A091A"/>
    <w:rsid w:val="009A4BB2"/>
    <w:rsid w:val="009A4DF8"/>
    <w:rsid w:val="009A5C2D"/>
    <w:rsid w:val="009A61AC"/>
    <w:rsid w:val="009A663D"/>
    <w:rsid w:val="009A6C3D"/>
    <w:rsid w:val="009A7F91"/>
    <w:rsid w:val="009B25FE"/>
    <w:rsid w:val="009B2C60"/>
    <w:rsid w:val="009B506A"/>
    <w:rsid w:val="009B7C0A"/>
    <w:rsid w:val="009C087F"/>
    <w:rsid w:val="009C1984"/>
    <w:rsid w:val="009C35A7"/>
    <w:rsid w:val="009C6E32"/>
    <w:rsid w:val="009D0E34"/>
    <w:rsid w:val="009E0B50"/>
    <w:rsid w:val="009E244C"/>
    <w:rsid w:val="009E2C7C"/>
    <w:rsid w:val="009E3A4F"/>
    <w:rsid w:val="009E3FAF"/>
    <w:rsid w:val="009E44B8"/>
    <w:rsid w:val="009F00EC"/>
    <w:rsid w:val="009F652B"/>
    <w:rsid w:val="00A01063"/>
    <w:rsid w:val="00A04C66"/>
    <w:rsid w:val="00A05D5B"/>
    <w:rsid w:val="00A06647"/>
    <w:rsid w:val="00A06CBF"/>
    <w:rsid w:val="00A06DEE"/>
    <w:rsid w:val="00A1432B"/>
    <w:rsid w:val="00A1480D"/>
    <w:rsid w:val="00A15C1E"/>
    <w:rsid w:val="00A20EB2"/>
    <w:rsid w:val="00A20FA1"/>
    <w:rsid w:val="00A2268B"/>
    <w:rsid w:val="00A23174"/>
    <w:rsid w:val="00A23D0C"/>
    <w:rsid w:val="00A263DA"/>
    <w:rsid w:val="00A3050B"/>
    <w:rsid w:val="00A30CE3"/>
    <w:rsid w:val="00A332BA"/>
    <w:rsid w:val="00A43A63"/>
    <w:rsid w:val="00A452FF"/>
    <w:rsid w:val="00A4570A"/>
    <w:rsid w:val="00A51307"/>
    <w:rsid w:val="00A527E6"/>
    <w:rsid w:val="00A609F4"/>
    <w:rsid w:val="00A6233B"/>
    <w:rsid w:val="00A6266D"/>
    <w:rsid w:val="00A63E5B"/>
    <w:rsid w:val="00A65FC3"/>
    <w:rsid w:val="00A661B9"/>
    <w:rsid w:val="00A66F29"/>
    <w:rsid w:val="00A67500"/>
    <w:rsid w:val="00A709E2"/>
    <w:rsid w:val="00A70FCC"/>
    <w:rsid w:val="00A71B29"/>
    <w:rsid w:val="00A72A2B"/>
    <w:rsid w:val="00A72ED0"/>
    <w:rsid w:val="00A73B67"/>
    <w:rsid w:val="00A74050"/>
    <w:rsid w:val="00A76274"/>
    <w:rsid w:val="00A762B2"/>
    <w:rsid w:val="00A80125"/>
    <w:rsid w:val="00A8157F"/>
    <w:rsid w:val="00A838DB"/>
    <w:rsid w:val="00A839A4"/>
    <w:rsid w:val="00A90301"/>
    <w:rsid w:val="00A9046C"/>
    <w:rsid w:val="00A91835"/>
    <w:rsid w:val="00A93962"/>
    <w:rsid w:val="00A95699"/>
    <w:rsid w:val="00A96675"/>
    <w:rsid w:val="00AA0D2D"/>
    <w:rsid w:val="00AB1B38"/>
    <w:rsid w:val="00AB1D35"/>
    <w:rsid w:val="00AB3FEE"/>
    <w:rsid w:val="00AB4695"/>
    <w:rsid w:val="00AB5A9E"/>
    <w:rsid w:val="00AC0049"/>
    <w:rsid w:val="00AC1509"/>
    <w:rsid w:val="00AC2585"/>
    <w:rsid w:val="00AC2BA2"/>
    <w:rsid w:val="00AC4866"/>
    <w:rsid w:val="00AC59EE"/>
    <w:rsid w:val="00AC5B3A"/>
    <w:rsid w:val="00AC7052"/>
    <w:rsid w:val="00AD01E7"/>
    <w:rsid w:val="00AD6EFE"/>
    <w:rsid w:val="00AE32A2"/>
    <w:rsid w:val="00AE5521"/>
    <w:rsid w:val="00AE6959"/>
    <w:rsid w:val="00AF3A72"/>
    <w:rsid w:val="00B03290"/>
    <w:rsid w:val="00B04E4A"/>
    <w:rsid w:val="00B06C46"/>
    <w:rsid w:val="00B120EB"/>
    <w:rsid w:val="00B13EFF"/>
    <w:rsid w:val="00B1442A"/>
    <w:rsid w:val="00B14489"/>
    <w:rsid w:val="00B1557A"/>
    <w:rsid w:val="00B2231B"/>
    <w:rsid w:val="00B2258C"/>
    <w:rsid w:val="00B249FD"/>
    <w:rsid w:val="00B24EDB"/>
    <w:rsid w:val="00B310F0"/>
    <w:rsid w:val="00B31503"/>
    <w:rsid w:val="00B31698"/>
    <w:rsid w:val="00B31A13"/>
    <w:rsid w:val="00B31F1F"/>
    <w:rsid w:val="00B320E7"/>
    <w:rsid w:val="00B33362"/>
    <w:rsid w:val="00B339CC"/>
    <w:rsid w:val="00B36885"/>
    <w:rsid w:val="00B409A9"/>
    <w:rsid w:val="00B47A41"/>
    <w:rsid w:val="00B51686"/>
    <w:rsid w:val="00B54506"/>
    <w:rsid w:val="00B55C0C"/>
    <w:rsid w:val="00B752B4"/>
    <w:rsid w:val="00B7530E"/>
    <w:rsid w:val="00B81E7C"/>
    <w:rsid w:val="00B874C7"/>
    <w:rsid w:val="00B901C6"/>
    <w:rsid w:val="00B90BC9"/>
    <w:rsid w:val="00B90F87"/>
    <w:rsid w:val="00B91431"/>
    <w:rsid w:val="00B948C5"/>
    <w:rsid w:val="00B96588"/>
    <w:rsid w:val="00BA06F9"/>
    <w:rsid w:val="00BA2A32"/>
    <w:rsid w:val="00BA2DEE"/>
    <w:rsid w:val="00BA3E8A"/>
    <w:rsid w:val="00BA44DA"/>
    <w:rsid w:val="00BA7854"/>
    <w:rsid w:val="00BB04B8"/>
    <w:rsid w:val="00BB1664"/>
    <w:rsid w:val="00BB3C62"/>
    <w:rsid w:val="00BC1AD4"/>
    <w:rsid w:val="00BC279E"/>
    <w:rsid w:val="00BC38F2"/>
    <w:rsid w:val="00BC4D90"/>
    <w:rsid w:val="00BC4EB4"/>
    <w:rsid w:val="00BC6C2C"/>
    <w:rsid w:val="00BC791E"/>
    <w:rsid w:val="00BC7BFA"/>
    <w:rsid w:val="00BD06F0"/>
    <w:rsid w:val="00BD0F41"/>
    <w:rsid w:val="00BD49CB"/>
    <w:rsid w:val="00BE7640"/>
    <w:rsid w:val="00BE7953"/>
    <w:rsid w:val="00BE7E62"/>
    <w:rsid w:val="00BE7EB9"/>
    <w:rsid w:val="00BF0521"/>
    <w:rsid w:val="00BF09CB"/>
    <w:rsid w:val="00BF21C0"/>
    <w:rsid w:val="00BF2951"/>
    <w:rsid w:val="00BF7F3D"/>
    <w:rsid w:val="00C006B5"/>
    <w:rsid w:val="00C02718"/>
    <w:rsid w:val="00C0770B"/>
    <w:rsid w:val="00C10339"/>
    <w:rsid w:val="00C13993"/>
    <w:rsid w:val="00C14014"/>
    <w:rsid w:val="00C1427D"/>
    <w:rsid w:val="00C21EAB"/>
    <w:rsid w:val="00C22F57"/>
    <w:rsid w:val="00C265DF"/>
    <w:rsid w:val="00C34076"/>
    <w:rsid w:val="00C34D57"/>
    <w:rsid w:val="00C371D6"/>
    <w:rsid w:val="00C377EE"/>
    <w:rsid w:val="00C40FB6"/>
    <w:rsid w:val="00C50A18"/>
    <w:rsid w:val="00C53095"/>
    <w:rsid w:val="00C535D6"/>
    <w:rsid w:val="00C630AD"/>
    <w:rsid w:val="00C63571"/>
    <w:rsid w:val="00C642EA"/>
    <w:rsid w:val="00C65589"/>
    <w:rsid w:val="00C66DEA"/>
    <w:rsid w:val="00C70B7B"/>
    <w:rsid w:val="00C726B6"/>
    <w:rsid w:val="00C72E8E"/>
    <w:rsid w:val="00C81B8C"/>
    <w:rsid w:val="00C84D39"/>
    <w:rsid w:val="00C8674F"/>
    <w:rsid w:val="00C9125F"/>
    <w:rsid w:val="00C94193"/>
    <w:rsid w:val="00C941F7"/>
    <w:rsid w:val="00C94A60"/>
    <w:rsid w:val="00C96B50"/>
    <w:rsid w:val="00CA143C"/>
    <w:rsid w:val="00CA45CF"/>
    <w:rsid w:val="00CA50DE"/>
    <w:rsid w:val="00CA62C7"/>
    <w:rsid w:val="00CB5D22"/>
    <w:rsid w:val="00CC031B"/>
    <w:rsid w:val="00CC48DC"/>
    <w:rsid w:val="00CC52BE"/>
    <w:rsid w:val="00CC7F07"/>
    <w:rsid w:val="00CD03AF"/>
    <w:rsid w:val="00CD0FEE"/>
    <w:rsid w:val="00CD741D"/>
    <w:rsid w:val="00CD7AB7"/>
    <w:rsid w:val="00CD7BEA"/>
    <w:rsid w:val="00CE14B6"/>
    <w:rsid w:val="00CE66B6"/>
    <w:rsid w:val="00CF2230"/>
    <w:rsid w:val="00CF22E9"/>
    <w:rsid w:val="00CF5918"/>
    <w:rsid w:val="00CF63E5"/>
    <w:rsid w:val="00CF6DA7"/>
    <w:rsid w:val="00CF7641"/>
    <w:rsid w:val="00CF779B"/>
    <w:rsid w:val="00D004C7"/>
    <w:rsid w:val="00D03306"/>
    <w:rsid w:val="00D06CA5"/>
    <w:rsid w:val="00D07665"/>
    <w:rsid w:val="00D11493"/>
    <w:rsid w:val="00D12B36"/>
    <w:rsid w:val="00D12E0F"/>
    <w:rsid w:val="00D154A8"/>
    <w:rsid w:val="00D2006B"/>
    <w:rsid w:val="00D217CC"/>
    <w:rsid w:val="00D2221F"/>
    <w:rsid w:val="00D223FC"/>
    <w:rsid w:val="00D24947"/>
    <w:rsid w:val="00D26FDC"/>
    <w:rsid w:val="00D30BE3"/>
    <w:rsid w:val="00D315AE"/>
    <w:rsid w:val="00D320C1"/>
    <w:rsid w:val="00D32126"/>
    <w:rsid w:val="00D36397"/>
    <w:rsid w:val="00D366E9"/>
    <w:rsid w:val="00D37584"/>
    <w:rsid w:val="00D37EBA"/>
    <w:rsid w:val="00D41F3C"/>
    <w:rsid w:val="00D45441"/>
    <w:rsid w:val="00D45C36"/>
    <w:rsid w:val="00D45FCB"/>
    <w:rsid w:val="00D47AC4"/>
    <w:rsid w:val="00D51E52"/>
    <w:rsid w:val="00D53078"/>
    <w:rsid w:val="00D53AF8"/>
    <w:rsid w:val="00D5578D"/>
    <w:rsid w:val="00D561EA"/>
    <w:rsid w:val="00D5621F"/>
    <w:rsid w:val="00D56487"/>
    <w:rsid w:val="00D57587"/>
    <w:rsid w:val="00D6326A"/>
    <w:rsid w:val="00D64060"/>
    <w:rsid w:val="00D65F03"/>
    <w:rsid w:val="00D70507"/>
    <w:rsid w:val="00D72070"/>
    <w:rsid w:val="00D73B36"/>
    <w:rsid w:val="00D75B06"/>
    <w:rsid w:val="00D75C4C"/>
    <w:rsid w:val="00D75C82"/>
    <w:rsid w:val="00D7613E"/>
    <w:rsid w:val="00D763BD"/>
    <w:rsid w:val="00D8371B"/>
    <w:rsid w:val="00D84B60"/>
    <w:rsid w:val="00D87458"/>
    <w:rsid w:val="00D91909"/>
    <w:rsid w:val="00D93345"/>
    <w:rsid w:val="00D971F9"/>
    <w:rsid w:val="00DA1240"/>
    <w:rsid w:val="00DA163D"/>
    <w:rsid w:val="00DA1B4C"/>
    <w:rsid w:val="00DA3939"/>
    <w:rsid w:val="00DA4D0B"/>
    <w:rsid w:val="00DA5AB6"/>
    <w:rsid w:val="00DA7F07"/>
    <w:rsid w:val="00DB018F"/>
    <w:rsid w:val="00DB03A8"/>
    <w:rsid w:val="00DB29D5"/>
    <w:rsid w:val="00DB2A9A"/>
    <w:rsid w:val="00DB43C8"/>
    <w:rsid w:val="00DB4DF8"/>
    <w:rsid w:val="00DB59AF"/>
    <w:rsid w:val="00DB7CA2"/>
    <w:rsid w:val="00DC0773"/>
    <w:rsid w:val="00DC14BC"/>
    <w:rsid w:val="00DC2589"/>
    <w:rsid w:val="00DD3275"/>
    <w:rsid w:val="00DD3BB3"/>
    <w:rsid w:val="00DD5192"/>
    <w:rsid w:val="00DD5667"/>
    <w:rsid w:val="00DE0C72"/>
    <w:rsid w:val="00DE1205"/>
    <w:rsid w:val="00DE4EFD"/>
    <w:rsid w:val="00DE6349"/>
    <w:rsid w:val="00DE6BAE"/>
    <w:rsid w:val="00DE79FA"/>
    <w:rsid w:val="00DE7E98"/>
    <w:rsid w:val="00DF0032"/>
    <w:rsid w:val="00DF1230"/>
    <w:rsid w:val="00DF1A2E"/>
    <w:rsid w:val="00DF1D9A"/>
    <w:rsid w:val="00DF3FFF"/>
    <w:rsid w:val="00DF5646"/>
    <w:rsid w:val="00E02BC6"/>
    <w:rsid w:val="00E055C2"/>
    <w:rsid w:val="00E061E6"/>
    <w:rsid w:val="00E065DC"/>
    <w:rsid w:val="00E06807"/>
    <w:rsid w:val="00E06CDC"/>
    <w:rsid w:val="00E07FA1"/>
    <w:rsid w:val="00E14F2B"/>
    <w:rsid w:val="00E20AE9"/>
    <w:rsid w:val="00E2130B"/>
    <w:rsid w:val="00E22DEA"/>
    <w:rsid w:val="00E2395F"/>
    <w:rsid w:val="00E255B3"/>
    <w:rsid w:val="00E445C9"/>
    <w:rsid w:val="00E447C4"/>
    <w:rsid w:val="00E45326"/>
    <w:rsid w:val="00E46C4B"/>
    <w:rsid w:val="00E46CD4"/>
    <w:rsid w:val="00E47D05"/>
    <w:rsid w:val="00E50F1A"/>
    <w:rsid w:val="00E53727"/>
    <w:rsid w:val="00E6133F"/>
    <w:rsid w:val="00E6216B"/>
    <w:rsid w:val="00E652F5"/>
    <w:rsid w:val="00E65B4F"/>
    <w:rsid w:val="00E66FEF"/>
    <w:rsid w:val="00E70409"/>
    <w:rsid w:val="00E709DB"/>
    <w:rsid w:val="00E73897"/>
    <w:rsid w:val="00E74685"/>
    <w:rsid w:val="00E76B87"/>
    <w:rsid w:val="00E779E4"/>
    <w:rsid w:val="00E800CA"/>
    <w:rsid w:val="00E82275"/>
    <w:rsid w:val="00E84A05"/>
    <w:rsid w:val="00E85C90"/>
    <w:rsid w:val="00E85E17"/>
    <w:rsid w:val="00E92398"/>
    <w:rsid w:val="00E931FB"/>
    <w:rsid w:val="00E934A6"/>
    <w:rsid w:val="00E93A4B"/>
    <w:rsid w:val="00E95659"/>
    <w:rsid w:val="00E95783"/>
    <w:rsid w:val="00E95A36"/>
    <w:rsid w:val="00EA0A56"/>
    <w:rsid w:val="00EA42BE"/>
    <w:rsid w:val="00EA6461"/>
    <w:rsid w:val="00EA6BF2"/>
    <w:rsid w:val="00EA742C"/>
    <w:rsid w:val="00EB2F4C"/>
    <w:rsid w:val="00EB3EC2"/>
    <w:rsid w:val="00EB58F2"/>
    <w:rsid w:val="00EB5CC2"/>
    <w:rsid w:val="00EC0541"/>
    <w:rsid w:val="00EC1B4F"/>
    <w:rsid w:val="00EC3151"/>
    <w:rsid w:val="00EC3218"/>
    <w:rsid w:val="00EC3D8B"/>
    <w:rsid w:val="00EC3FFF"/>
    <w:rsid w:val="00EC531A"/>
    <w:rsid w:val="00EC5809"/>
    <w:rsid w:val="00EC5F63"/>
    <w:rsid w:val="00EC6A56"/>
    <w:rsid w:val="00EC76C2"/>
    <w:rsid w:val="00ED3568"/>
    <w:rsid w:val="00ED382C"/>
    <w:rsid w:val="00EE20EE"/>
    <w:rsid w:val="00EE459D"/>
    <w:rsid w:val="00EE4722"/>
    <w:rsid w:val="00EE57E0"/>
    <w:rsid w:val="00EE6957"/>
    <w:rsid w:val="00EE7EEB"/>
    <w:rsid w:val="00EF2580"/>
    <w:rsid w:val="00EF2618"/>
    <w:rsid w:val="00EF3DC7"/>
    <w:rsid w:val="00EF6A25"/>
    <w:rsid w:val="00EF6FCF"/>
    <w:rsid w:val="00F00E8F"/>
    <w:rsid w:val="00F027F6"/>
    <w:rsid w:val="00F02E8F"/>
    <w:rsid w:val="00F03F58"/>
    <w:rsid w:val="00F04081"/>
    <w:rsid w:val="00F060EF"/>
    <w:rsid w:val="00F06A80"/>
    <w:rsid w:val="00F078EA"/>
    <w:rsid w:val="00F13064"/>
    <w:rsid w:val="00F13592"/>
    <w:rsid w:val="00F2016F"/>
    <w:rsid w:val="00F203A0"/>
    <w:rsid w:val="00F20901"/>
    <w:rsid w:val="00F2392E"/>
    <w:rsid w:val="00F23D2F"/>
    <w:rsid w:val="00F2552A"/>
    <w:rsid w:val="00F26E32"/>
    <w:rsid w:val="00F307A3"/>
    <w:rsid w:val="00F30D64"/>
    <w:rsid w:val="00F3192D"/>
    <w:rsid w:val="00F32C59"/>
    <w:rsid w:val="00F40D04"/>
    <w:rsid w:val="00F46B4C"/>
    <w:rsid w:val="00F62292"/>
    <w:rsid w:val="00F6320F"/>
    <w:rsid w:val="00F64DB5"/>
    <w:rsid w:val="00F6590F"/>
    <w:rsid w:val="00F7593F"/>
    <w:rsid w:val="00F765CD"/>
    <w:rsid w:val="00F76DBF"/>
    <w:rsid w:val="00F81008"/>
    <w:rsid w:val="00F82029"/>
    <w:rsid w:val="00F8301E"/>
    <w:rsid w:val="00F84EBB"/>
    <w:rsid w:val="00F93D95"/>
    <w:rsid w:val="00F94648"/>
    <w:rsid w:val="00F94CFF"/>
    <w:rsid w:val="00FA0048"/>
    <w:rsid w:val="00FA1DFC"/>
    <w:rsid w:val="00FA4419"/>
    <w:rsid w:val="00FA447D"/>
    <w:rsid w:val="00FA5186"/>
    <w:rsid w:val="00FA571C"/>
    <w:rsid w:val="00FA5D0A"/>
    <w:rsid w:val="00FA6E59"/>
    <w:rsid w:val="00FB34D5"/>
    <w:rsid w:val="00FB39FA"/>
    <w:rsid w:val="00FB5B10"/>
    <w:rsid w:val="00FC0595"/>
    <w:rsid w:val="00FC5D58"/>
    <w:rsid w:val="00FC65DF"/>
    <w:rsid w:val="00FC7BD6"/>
    <w:rsid w:val="00FD0681"/>
    <w:rsid w:val="00FD472E"/>
    <w:rsid w:val="00FD6073"/>
    <w:rsid w:val="00FD7F89"/>
    <w:rsid w:val="00FE26FD"/>
    <w:rsid w:val="00FE2F93"/>
    <w:rsid w:val="00FE36F1"/>
    <w:rsid w:val="00FE3F00"/>
    <w:rsid w:val="00FE4A1E"/>
    <w:rsid w:val="00FE4F21"/>
    <w:rsid w:val="00FF2713"/>
    <w:rsid w:val="00FF2A69"/>
    <w:rsid w:val="00FF5802"/>
    <w:rsid w:val="00FF7318"/>
    <w:rsid w:val="00FF7C6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5D473"/>
  <w15:docId w15:val="{6A42AFBD-9784-46C5-A000-C932A8DA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290"/>
    <w:pPr>
      <w:spacing w:after="0" w:line="240" w:lineRule="auto"/>
    </w:pPr>
    <w:rPr>
      <w:rFonts w:ascii="Calibri" w:hAnsi="Calibri" w:cs="Calibri"/>
    </w:rPr>
  </w:style>
  <w:style w:type="paragraph" w:styleId="Heading1">
    <w:name w:val="heading 1"/>
    <w:basedOn w:val="Normal"/>
    <w:next w:val="Normal"/>
    <w:link w:val="Heading1Char"/>
    <w:uiPriority w:val="9"/>
    <w:qFormat/>
    <w:rsid w:val="008F04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037C01"/>
    <w:pPr>
      <w:keepNext/>
      <w:keepLines/>
      <w:spacing w:before="200" w:line="276" w:lineRule="auto"/>
      <w:outlineLvl w:val="1"/>
    </w:pPr>
    <w:rPr>
      <w:rFonts w:asciiTheme="majorHAnsi" w:eastAsia="Arial Unicode MS" w:hAnsiTheme="majorHAnsi" w:cs="Times New Roman"/>
      <w:b/>
      <w:bCs/>
      <w:iCs/>
      <w:color w:val="1F497D" w:themeColor="text2"/>
      <w:kern w:val="2"/>
      <w:sz w:val="28"/>
      <w:szCs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7C01"/>
    <w:rPr>
      <w:rFonts w:asciiTheme="majorHAnsi" w:eastAsia="Arial Unicode MS" w:hAnsiTheme="majorHAnsi" w:cs="Times New Roman"/>
      <w:b/>
      <w:bCs/>
      <w:iCs/>
      <w:color w:val="1F497D" w:themeColor="text2"/>
      <w:kern w:val="2"/>
      <w:sz w:val="28"/>
      <w:szCs w:val="28"/>
    </w:rPr>
  </w:style>
  <w:style w:type="paragraph" w:styleId="ListParagraph">
    <w:name w:val="List Paragraph"/>
    <w:basedOn w:val="Normal"/>
    <w:uiPriority w:val="34"/>
    <w:qFormat/>
    <w:rsid w:val="00A23174"/>
    <w:pPr>
      <w:spacing w:after="200" w:line="276" w:lineRule="auto"/>
      <w:ind w:left="720"/>
      <w:contextualSpacing/>
    </w:pPr>
    <w:rPr>
      <w:rFonts w:ascii="Gill Sans MT" w:eastAsia="Calibri" w:hAnsi="Gill Sans MT" w:cs="Times New Roman"/>
      <w:sz w:val="24"/>
    </w:rPr>
  </w:style>
  <w:style w:type="paragraph" w:styleId="NoSpacing">
    <w:name w:val="No Spacing"/>
    <w:link w:val="NoSpacingChar"/>
    <w:uiPriority w:val="1"/>
    <w:qFormat/>
    <w:rsid w:val="00A23174"/>
    <w:pPr>
      <w:spacing w:after="0" w:line="240" w:lineRule="auto"/>
    </w:pPr>
    <w:rPr>
      <w:rFonts w:ascii="Calibri" w:eastAsia="Calibri" w:hAnsi="Calibri" w:cs="Times New Roman"/>
      <w:lang w:val="en-US"/>
    </w:rPr>
  </w:style>
  <w:style w:type="paragraph" w:customStyle="1" w:styleId="Default">
    <w:name w:val="Default"/>
    <w:rsid w:val="004301F1"/>
    <w:pPr>
      <w:autoSpaceDE w:val="0"/>
      <w:autoSpaceDN w:val="0"/>
      <w:adjustRightInd w:val="0"/>
      <w:spacing w:after="0" w:line="240" w:lineRule="auto"/>
    </w:pPr>
    <w:rPr>
      <w:rFonts w:ascii="Times New Roman" w:eastAsia="Calibri" w:hAnsi="Times New Roman" w:cs="Times New Roman"/>
      <w:color w:val="000000"/>
      <w:sz w:val="24"/>
      <w:szCs w:val="24"/>
      <w:lang w:val="es-ES" w:eastAsia="es-ES"/>
    </w:rPr>
  </w:style>
  <w:style w:type="character" w:customStyle="1" w:styleId="Heading1Char">
    <w:name w:val="Heading 1 Char"/>
    <w:basedOn w:val="DefaultParagraphFont"/>
    <w:link w:val="Heading1"/>
    <w:uiPriority w:val="9"/>
    <w:rsid w:val="008F0499"/>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8F0499"/>
    <w:pPr>
      <w:tabs>
        <w:tab w:val="center" w:pos="4419"/>
        <w:tab w:val="right" w:pos="8838"/>
      </w:tabs>
    </w:pPr>
    <w:rPr>
      <w:rFonts w:asciiTheme="minorHAnsi" w:hAnsiTheme="minorHAnsi" w:cstheme="minorBidi"/>
    </w:rPr>
  </w:style>
  <w:style w:type="character" w:customStyle="1" w:styleId="FooterChar">
    <w:name w:val="Footer Char"/>
    <w:basedOn w:val="DefaultParagraphFont"/>
    <w:link w:val="Footer"/>
    <w:uiPriority w:val="99"/>
    <w:rsid w:val="008F0499"/>
    <w:rPr>
      <w:rFonts w:eastAsia="MS Mincho"/>
    </w:rPr>
  </w:style>
  <w:style w:type="paragraph" w:styleId="BalloonText">
    <w:name w:val="Balloon Text"/>
    <w:basedOn w:val="Normal"/>
    <w:link w:val="BalloonTextChar"/>
    <w:uiPriority w:val="99"/>
    <w:semiHidden/>
    <w:unhideWhenUsed/>
    <w:rsid w:val="008F0499"/>
    <w:rPr>
      <w:rFonts w:ascii="Tahoma" w:hAnsi="Tahoma" w:cs="Tahoma"/>
      <w:sz w:val="16"/>
      <w:szCs w:val="16"/>
    </w:rPr>
  </w:style>
  <w:style w:type="character" w:customStyle="1" w:styleId="BalloonTextChar">
    <w:name w:val="Balloon Text Char"/>
    <w:basedOn w:val="DefaultParagraphFont"/>
    <w:link w:val="BalloonText"/>
    <w:uiPriority w:val="99"/>
    <w:semiHidden/>
    <w:rsid w:val="008F0499"/>
    <w:rPr>
      <w:rFonts w:ascii="Tahoma" w:hAnsi="Tahoma" w:cs="Tahoma"/>
      <w:sz w:val="16"/>
      <w:szCs w:val="16"/>
    </w:rPr>
  </w:style>
  <w:style w:type="paragraph" w:styleId="Header">
    <w:name w:val="header"/>
    <w:basedOn w:val="Normal"/>
    <w:link w:val="HeaderChar"/>
    <w:uiPriority w:val="99"/>
    <w:unhideWhenUsed/>
    <w:rsid w:val="008F0499"/>
    <w:pPr>
      <w:tabs>
        <w:tab w:val="center" w:pos="4419"/>
        <w:tab w:val="right" w:pos="8838"/>
      </w:tabs>
    </w:pPr>
  </w:style>
  <w:style w:type="character" w:customStyle="1" w:styleId="HeaderChar">
    <w:name w:val="Header Char"/>
    <w:basedOn w:val="DefaultParagraphFont"/>
    <w:link w:val="Header"/>
    <w:uiPriority w:val="99"/>
    <w:rsid w:val="008F0499"/>
    <w:rPr>
      <w:rFonts w:ascii="Calibri" w:hAnsi="Calibri" w:cs="Calibri"/>
    </w:rPr>
  </w:style>
  <w:style w:type="paragraph" w:styleId="NormalWeb">
    <w:name w:val="Normal (Web)"/>
    <w:basedOn w:val="Normal"/>
    <w:uiPriority w:val="99"/>
    <w:unhideWhenUsed/>
    <w:rsid w:val="006842E0"/>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842E0"/>
    <w:rPr>
      <w:b/>
      <w:bCs/>
    </w:rPr>
  </w:style>
  <w:style w:type="character" w:customStyle="1" w:styleId="NoSpacingChar">
    <w:name w:val="No Spacing Char"/>
    <w:basedOn w:val="DefaultParagraphFont"/>
    <w:link w:val="NoSpacing"/>
    <w:uiPriority w:val="1"/>
    <w:rsid w:val="00E95A36"/>
    <w:rPr>
      <w:rFonts w:ascii="Calibri" w:eastAsia="Calibri" w:hAnsi="Calibri" w:cs="Times New Roman"/>
      <w:lang w:val="en-US"/>
    </w:rPr>
  </w:style>
  <w:style w:type="character" w:styleId="Emphasis">
    <w:name w:val="Emphasis"/>
    <w:basedOn w:val="DefaultParagraphFont"/>
    <w:uiPriority w:val="20"/>
    <w:qFormat/>
    <w:rsid w:val="008032FC"/>
    <w:rPr>
      <w:i/>
      <w:iCs/>
    </w:rPr>
  </w:style>
  <w:style w:type="table" w:customStyle="1" w:styleId="TableGrid1">
    <w:name w:val="Table Grid1"/>
    <w:basedOn w:val="TableNormal"/>
    <w:next w:val="TableGrid"/>
    <w:uiPriority w:val="39"/>
    <w:rsid w:val="00C142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14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06F84"/>
    <w:pPr>
      <w:widowControl w:val="0"/>
      <w:autoSpaceDE w:val="0"/>
      <w:autoSpaceDN w:val="0"/>
      <w:adjustRightInd w:val="0"/>
      <w:spacing w:before="161"/>
      <w:ind w:left="102"/>
    </w:pPr>
    <w:rPr>
      <w:rFonts w:ascii="Arial" w:eastAsia="Times New Roman" w:hAnsi="Arial" w:cs="Arial"/>
      <w:sz w:val="24"/>
      <w:szCs w:val="24"/>
      <w:lang w:val="en-US"/>
    </w:rPr>
  </w:style>
  <w:style w:type="character" w:customStyle="1" w:styleId="BodyTextChar">
    <w:name w:val="Body Text Char"/>
    <w:basedOn w:val="DefaultParagraphFont"/>
    <w:link w:val="BodyText"/>
    <w:uiPriority w:val="1"/>
    <w:rsid w:val="00906F84"/>
    <w:rPr>
      <w:rFonts w:ascii="Arial" w:eastAsia="Times New Roman" w:hAnsi="Arial" w:cs="Arial"/>
      <w:sz w:val="24"/>
      <w:szCs w:val="24"/>
      <w:lang w:val="en-US"/>
    </w:rPr>
  </w:style>
  <w:style w:type="character" w:styleId="Hyperlink">
    <w:name w:val="Hyperlink"/>
    <w:basedOn w:val="DefaultParagraphFont"/>
    <w:uiPriority w:val="99"/>
    <w:semiHidden/>
    <w:unhideWhenUsed/>
    <w:rsid w:val="00573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095">
      <w:bodyDiv w:val="1"/>
      <w:marLeft w:val="0"/>
      <w:marRight w:val="0"/>
      <w:marTop w:val="0"/>
      <w:marBottom w:val="0"/>
      <w:divBdr>
        <w:top w:val="none" w:sz="0" w:space="0" w:color="auto"/>
        <w:left w:val="none" w:sz="0" w:space="0" w:color="auto"/>
        <w:bottom w:val="none" w:sz="0" w:space="0" w:color="auto"/>
        <w:right w:val="none" w:sz="0" w:space="0" w:color="auto"/>
      </w:divBdr>
    </w:div>
    <w:div w:id="9110704">
      <w:bodyDiv w:val="1"/>
      <w:marLeft w:val="0"/>
      <w:marRight w:val="0"/>
      <w:marTop w:val="0"/>
      <w:marBottom w:val="0"/>
      <w:divBdr>
        <w:top w:val="none" w:sz="0" w:space="0" w:color="auto"/>
        <w:left w:val="none" w:sz="0" w:space="0" w:color="auto"/>
        <w:bottom w:val="none" w:sz="0" w:space="0" w:color="auto"/>
        <w:right w:val="none" w:sz="0" w:space="0" w:color="auto"/>
      </w:divBdr>
    </w:div>
    <w:div w:id="51462280">
      <w:bodyDiv w:val="1"/>
      <w:marLeft w:val="0"/>
      <w:marRight w:val="0"/>
      <w:marTop w:val="0"/>
      <w:marBottom w:val="0"/>
      <w:divBdr>
        <w:top w:val="none" w:sz="0" w:space="0" w:color="auto"/>
        <w:left w:val="none" w:sz="0" w:space="0" w:color="auto"/>
        <w:bottom w:val="none" w:sz="0" w:space="0" w:color="auto"/>
        <w:right w:val="none" w:sz="0" w:space="0" w:color="auto"/>
      </w:divBdr>
    </w:div>
    <w:div w:id="80686946">
      <w:bodyDiv w:val="1"/>
      <w:marLeft w:val="0"/>
      <w:marRight w:val="0"/>
      <w:marTop w:val="0"/>
      <w:marBottom w:val="0"/>
      <w:divBdr>
        <w:top w:val="none" w:sz="0" w:space="0" w:color="auto"/>
        <w:left w:val="none" w:sz="0" w:space="0" w:color="auto"/>
        <w:bottom w:val="none" w:sz="0" w:space="0" w:color="auto"/>
        <w:right w:val="none" w:sz="0" w:space="0" w:color="auto"/>
      </w:divBdr>
    </w:div>
    <w:div w:id="92013798">
      <w:bodyDiv w:val="1"/>
      <w:marLeft w:val="0"/>
      <w:marRight w:val="0"/>
      <w:marTop w:val="0"/>
      <w:marBottom w:val="0"/>
      <w:divBdr>
        <w:top w:val="none" w:sz="0" w:space="0" w:color="auto"/>
        <w:left w:val="none" w:sz="0" w:space="0" w:color="auto"/>
        <w:bottom w:val="none" w:sz="0" w:space="0" w:color="auto"/>
        <w:right w:val="none" w:sz="0" w:space="0" w:color="auto"/>
      </w:divBdr>
    </w:div>
    <w:div w:id="110439686">
      <w:bodyDiv w:val="1"/>
      <w:marLeft w:val="0"/>
      <w:marRight w:val="0"/>
      <w:marTop w:val="0"/>
      <w:marBottom w:val="0"/>
      <w:divBdr>
        <w:top w:val="none" w:sz="0" w:space="0" w:color="auto"/>
        <w:left w:val="none" w:sz="0" w:space="0" w:color="auto"/>
        <w:bottom w:val="none" w:sz="0" w:space="0" w:color="auto"/>
        <w:right w:val="none" w:sz="0" w:space="0" w:color="auto"/>
      </w:divBdr>
    </w:div>
    <w:div w:id="140467769">
      <w:bodyDiv w:val="1"/>
      <w:marLeft w:val="0"/>
      <w:marRight w:val="0"/>
      <w:marTop w:val="0"/>
      <w:marBottom w:val="0"/>
      <w:divBdr>
        <w:top w:val="none" w:sz="0" w:space="0" w:color="auto"/>
        <w:left w:val="none" w:sz="0" w:space="0" w:color="auto"/>
        <w:bottom w:val="none" w:sz="0" w:space="0" w:color="auto"/>
        <w:right w:val="none" w:sz="0" w:space="0" w:color="auto"/>
      </w:divBdr>
    </w:div>
    <w:div w:id="141386026">
      <w:bodyDiv w:val="1"/>
      <w:marLeft w:val="0"/>
      <w:marRight w:val="0"/>
      <w:marTop w:val="0"/>
      <w:marBottom w:val="0"/>
      <w:divBdr>
        <w:top w:val="none" w:sz="0" w:space="0" w:color="auto"/>
        <w:left w:val="none" w:sz="0" w:space="0" w:color="auto"/>
        <w:bottom w:val="none" w:sz="0" w:space="0" w:color="auto"/>
        <w:right w:val="none" w:sz="0" w:space="0" w:color="auto"/>
      </w:divBdr>
    </w:div>
    <w:div w:id="180508034">
      <w:bodyDiv w:val="1"/>
      <w:marLeft w:val="0"/>
      <w:marRight w:val="0"/>
      <w:marTop w:val="0"/>
      <w:marBottom w:val="0"/>
      <w:divBdr>
        <w:top w:val="none" w:sz="0" w:space="0" w:color="auto"/>
        <w:left w:val="none" w:sz="0" w:space="0" w:color="auto"/>
        <w:bottom w:val="none" w:sz="0" w:space="0" w:color="auto"/>
        <w:right w:val="none" w:sz="0" w:space="0" w:color="auto"/>
      </w:divBdr>
    </w:div>
    <w:div w:id="268122056">
      <w:bodyDiv w:val="1"/>
      <w:marLeft w:val="0"/>
      <w:marRight w:val="0"/>
      <w:marTop w:val="0"/>
      <w:marBottom w:val="0"/>
      <w:divBdr>
        <w:top w:val="none" w:sz="0" w:space="0" w:color="auto"/>
        <w:left w:val="none" w:sz="0" w:space="0" w:color="auto"/>
        <w:bottom w:val="none" w:sz="0" w:space="0" w:color="auto"/>
        <w:right w:val="none" w:sz="0" w:space="0" w:color="auto"/>
      </w:divBdr>
    </w:div>
    <w:div w:id="281108313">
      <w:bodyDiv w:val="1"/>
      <w:marLeft w:val="0"/>
      <w:marRight w:val="0"/>
      <w:marTop w:val="0"/>
      <w:marBottom w:val="0"/>
      <w:divBdr>
        <w:top w:val="none" w:sz="0" w:space="0" w:color="auto"/>
        <w:left w:val="none" w:sz="0" w:space="0" w:color="auto"/>
        <w:bottom w:val="none" w:sz="0" w:space="0" w:color="auto"/>
        <w:right w:val="none" w:sz="0" w:space="0" w:color="auto"/>
      </w:divBdr>
    </w:div>
    <w:div w:id="350034068">
      <w:bodyDiv w:val="1"/>
      <w:marLeft w:val="0"/>
      <w:marRight w:val="0"/>
      <w:marTop w:val="0"/>
      <w:marBottom w:val="0"/>
      <w:divBdr>
        <w:top w:val="none" w:sz="0" w:space="0" w:color="auto"/>
        <w:left w:val="none" w:sz="0" w:space="0" w:color="auto"/>
        <w:bottom w:val="none" w:sz="0" w:space="0" w:color="auto"/>
        <w:right w:val="none" w:sz="0" w:space="0" w:color="auto"/>
      </w:divBdr>
    </w:div>
    <w:div w:id="454174519">
      <w:bodyDiv w:val="1"/>
      <w:marLeft w:val="0"/>
      <w:marRight w:val="0"/>
      <w:marTop w:val="0"/>
      <w:marBottom w:val="0"/>
      <w:divBdr>
        <w:top w:val="none" w:sz="0" w:space="0" w:color="auto"/>
        <w:left w:val="none" w:sz="0" w:space="0" w:color="auto"/>
        <w:bottom w:val="none" w:sz="0" w:space="0" w:color="auto"/>
        <w:right w:val="none" w:sz="0" w:space="0" w:color="auto"/>
      </w:divBdr>
    </w:div>
    <w:div w:id="493376437">
      <w:bodyDiv w:val="1"/>
      <w:marLeft w:val="0"/>
      <w:marRight w:val="0"/>
      <w:marTop w:val="0"/>
      <w:marBottom w:val="0"/>
      <w:divBdr>
        <w:top w:val="none" w:sz="0" w:space="0" w:color="auto"/>
        <w:left w:val="none" w:sz="0" w:space="0" w:color="auto"/>
        <w:bottom w:val="none" w:sz="0" w:space="0" w:color="auto"/>
        <w:right w:val="none" w:sz="0" w:space="0" w:color="auto"/>
      </w:divBdr>
    </w:div>
    <w:div w:id="504781010">
      <w:bodyDiv w:val="1"/>
      <w:marLeft w:val="0"/>
      <w:marRight w:val="0"/>
      <w:marTop w:val="0"/>
      <w:marBottom w:val="0"/>
      <w:divBdr>
        <w:top w:val="none" w:sz="0" w:space="0" w:color="auto"/>
        <w:left w:val="none" w:sz="0" w:space="0" w:color="auto"/>
        <w:bottom w:val="none" w:sz="0" w:space="0" w:color="auto"/>
        <w:right w:val="none" w:sz="0" w:space="0" w:color="auto"/>
      </w:divBdr>
    </w:div>
    <w:div w:id="536697261">
      <w:bodyDiv w:val="1"/>
      <w:marLeft w:val="0"/>
      <w:marRight w:val="0"/>
      <w:marTop w:val="0"/>
      <w:marBottom w:val="0"/>
      <w:divBdr>
        <w:top w:val="none" w:sz="0" w:space="0" w:color="auto"/>
        <w:left w:val="none" w:sz="0" w:space="0" w:color="auto"/>
        <w:bottom w:val="none" w:sz="0" w:space="0" w:color="auto"/>
        <w:right w:val="none" w:sz="0" w:space="0" w:color="auto"/>
      </w:divBdr>
    </w:div>
    <w:div w:id="669214316">
      <w:bodyDiv w:val="1"/>
      <w:marLeft w:val="0"/>
      <w:marRight w:val="0"/>
      <w:marTop w:val="0"/>
      <w:marBottom w:val="0"/>
      <w:divBdr>
        <w:top w:val="none" w:sz="0" w:space="0" w:color="auto"/>
        <w:left w:val="none" w:sz="0" w:space="0" w:color="auto"/>
        <w:bottom w:val="none" w:sz="0" w:space="0" w:color="auto"/>
        <w:right w:val="none" w:sz="0" w:space="0" w:color="auto"/>
      </w:divBdr>
    </w:div>
    <w:div w:id="723137379">
      <w:bodyDiv w:val="1"/>
      <w:marLeft w:val="0"/>
      <w:marRight w:val="0"/>
      <w:marTop w:val="0"/>
      <w:marBottom w:val="0"/>
      <w:divBdr>
        <w:top w:val="none" w:sz="0" w:space="0" w:color="auto"/>
        <w:left w:val="none" w:sz="0" w:space="0" w:color="auto"/>
        <w:bottom w:val="none" w:sz="0" w:space="0" w:color="auto"/>
        <w:right w:val="none" w:sz="0" w:space="0" w:color="auto"/>
      </w:divBdr>
    </w:div>
    <w:div w:id="729617275">
      <w:bodyDiv w:val="1"/>
      <w:marLeft w:val="0"/>
      <w:marRight w:val="0"/>
      <w:marTop w:val="0"/>
      <w:marBottom w:val="0"/>
      <w:divBdr>
        <w:top w:val="none" w:sz="0" w:space="0" w:color="auto"/>
        <w:left w:val="none" w:sz="0" w:space="0" w:color="auto"/>
        <w:bottom w:val="none" w:sz="0" w:space="0" w:color="auto"/>
        <w:right w:val="none" w:sz="0" w:space="0" w:color="auto"/>
      </w:divBdr>
    </w:div>
    <w:div w:id="733116605">
      <w:bodyDiv w:val="1"/>
      <w:marLeft w:val="0"/>
      <w:marRight w:val="0"/>
      <w:marTop w:val="0"/>
      <w:marBottom w:val="0"/>
      <w:divBdr>
        <w:top w:val="none" w:sz="0" w:space="0" w:color="auto"/>
        <w:left w:val="none" w:sz="0" w:space="0" w:color="auto"/>
        <w:bottom w:val="none" w:sz="0" w:space="0" w:color="auto"/>
        <w:right w:val="none" w:sz="0" w:space="0" w:color="auto"/>
      </w:divBdr>
    </w:div>
    <w:div w:id="766578483">
      <w:bodyDiv w:val="1"/>
      <w:marLeft w:val="0"/>
      <w:marRight w:val="0"/>
      <w:marTop w:val="0"/>
      <w:marBottom w:val="0"/>
      <w:divBdr>
        <w:top w:val="none" w:sz="0" w:space="0" w:color="auto"/>
        <w:left w:val="none" w:sz="0" w:space="0" w:color="auto"/>
        <w:bottom w:val="none" w:sz="0" w:space="0" w:color="auto"/>
        <w:right w:val="none" w:sz="0" w:space="0" w:color="auto"/>
      </w:divBdr>
    </w:div>
    <w:div w:id="797183496">
      <w:bodyDiv w:val="1"/>
      <w:marLeft w:val="0"/>
      <w:marRight w:val="0"/>
      <w:marTop w:val="0"/>
      <w:marBottom w:val="0"/>
      <w:divBdr>
        <w:top w:val="none" w:sz="0" w:space="0" w:color="auto"/>
        <w:left w:val="none" w:sz="0" w:space="0" w:color="auto"/>
        <w:bottom w:val="none" w:sz="0" w:space="0" w:color="auto"/>
        <w:right w:val="none" w:sz="0" w:space="0" w:color="auto"/>
      </w:divBdr>
    </w:div>
    <w:div w:id="907113634">
      <w:bodyDiv w:val="1"/>
      <w:marLeft w:val="0"/>
      <w:marRight w:val="0"/>
      <w:marTop w:val="0"/>
      <w:marBottom w:val="0"/>
      <w:divBdr>
        <w:top w:val="none" w:sz="0" w:space="0" w:color="auto"/>
        <w:left w:val="none" w:sz="0" w:space="0" w:color="auto"/>
        <w:bottom w:val="none" w:sz="0" w:space="0" w:color="auto"/>
        <w:right w:val="none" w:sz="0" w:space="0" w:color="auto"/>
      </w:divBdr>
    </w:div>
    <w:div w:id="944773034">
      <w:bodyDiv w:val="1"/>
      <w:marLeft w:val="0"/>
      <w:marRight w:val="0"/>
      <w:marTop w:val="0"/>
      <w:marBottom w:val="0"/>
      <w:divBdr>
        <w:top w:val="none" w:sz="0" w:space="0" w:color="auto"/>
        <w:left w:val="none" w:sz="0" w:space="0" w:color="auto"/>
        <w:bottom w:val="none" w:sz="0" w:space="0" w:color="auto"/>
        <w:right w:val="none" w:sz="0" w:space="0" w:color="auto"/>
      </w:divBdr>
    </w:div>
    <w:div w:id="958032160">
      <w:bodyDiv w:val="1"/>
      <w:marLeft w:val="0"/>
      <w:marRight w:val="0"/>
      <w:marTop w:val="0"/>
      <w:marBottom w:val="0"/>
      <w:divBdr>
        <w:top w:val="none" w:sz="0" w:space="0" w:color="auto"/>
        <w:left w:val="none" w:sz="0" w:space="0" w:color="auto"/>
        <w:bottom w:val="none" w:sz="0" w:space="0" w:color="auto"/>
        <w:right w:val="none" w:sz="0" w:space="0" w:color="auto"/>
      </w:divBdr>
    </w:div>
    <w:div w:id="983269087">
      <w:bodyDiv w:val="1"/>
      <w:marLeft w:val="0"/>
      <w:marRight w:val="0"/>
      <w:marTop w:val="0"/>
      <w:marBottom w:val="0"/>
      <w:divBdr>
        <w:top w:val="none" w:sz="0" w:space="0" w:color="auto"/>
        <w:left w:val="none" w:sz="0" w:space="0" w:color="auto"/>
        <w:bottom w:val="none" w:sz="0" w:space="0" w:color="auto"/>
        <w:right w:val="none" w:sz="0" w:space="0" w:color="auto"/>
      </w:divBdr>
    </w:div>
    <w:div w:id="1023287280">
      <w:bodyDiv w:val="1"/>
      <w:marLeft w:val="0"/>
      <w:marRight w:val="0"/>
      <w:marTop w:val="0"/>
      <w:marBottom w:val="0"/>
      <w:divBdr>
        <w:top w:val="none" w:sz="0" w:space="0" w:color="auto"/>
        <w:left w:val="none" w:sz="0" w:space="0" w:color="auto"/>
        <w:bottom w:val="none" w:sz="0" w:space="0" w:color="auto"/>
        <w:right w:val="none" w:sz="0" w:space="0" w:color="auto"/>
      </w:divBdr>
    </w:div>
    <w:div w:id="1090196491">
      <w:bodyDiv w:val="1"/>
      <w:marLeft w:val="0"/>
      <w:marRight w:val="0"/>
      <w:marTop w:val="0"/>
      <w:marBottom w:val="0"/>
      <w:divBdr>
        <w:top w:val="none" w:sz="0" w:space="0" w:color="auto"/>
        <w:left w:val="none" w:sz="0" w:space="0" w:color="auto"/>
        <w:bottom w:val="none" w:sz="0" w:space="0" w:color="auto"/>
        <w:right w:val="none" w:sz="0" w:space="0" w:color="auto"/>
      </w:divBdr>
    </w:div>
    <w:div w:id="1223754156">
      <w:bodyDiv w:val="1"/>
      <w:marLeft w:val="0"/>
      <w:marRight w:val="0"/>
      <w:marTop w:val="0"/>
      <w:marBottom w:val="0"/>
      <w:divBdr>
        <w:top w:val="none" w:sz="0" w:space="0" w:color="auto"/>
        <w:left w:val="none" w:sz="0" w:space="0" w:color="auto"/>
        <w:bottom w:val="none" w:sz="0" w:space="0" w:color="auto"/>
        <w:right w:val="none" w:sz="0" w:space="0" w:color="auto"/>
      </w:divBdr>
    </w:div>
    <w:div w:id="1242059078">
      <w:bodyDiv w:val="1"/>
      <w:marLeft w:val="0"/>
      <w:marRight w:val="0"/>
      <w:marTop w:val="0"/>
      <w:marBottom w:val="0"/>
      <w:divBdr>
        <w:top w:val="none" w:sz="0" w:space="0" w:color="auto"/>
        <w:left w:val="none" w:sz="0" w:space="0" w:color="auto"/>
        <w:bottom w:val="none" w:sz="0" w:space="0" w:color="auto"/>
        <w:right w:val="none" w:sz="0" w:space="0" w:color="auto"/>
      </w:divBdr>
    </w:div>
    <w:div w:id="1246184729">
      <w:bodyDiv w:val="1"/>
      <w:marLeft w:val="0"/>
      <w:marRight w:val="0"/>
      <w:marTop w:val="0"/>
      <w:marBottom w:val="0"/>
      <w:divBdr>
        <w:top w:val="none" w:sz="0" w:space="0" w:color="auto"/>
        <w:left w:val="none" w:sz="0" w:space="0" w:color="auto"/>
        <w:bottom w:val="none" w:sz="0" w:space="0" w:color="auto"/>
        <w:right w:val="none" w:sz="0" w:space="0" w:color="auto"/>
      </w:divBdr>
    </w:div>
    <w:div w:id="1279557531">
      <w:bodyDiv w:val="1"/>
      <w:marLeft w:val="0"/>
      <w:marRight w:val="0"/>
      <w:marTop w:val="0"/>
      <w:marBottom w:val="0"/>
      <w:divBdr>
        <w:top w:val="none" w:sz="0" w:space="0" w:color="auto"/>
        <w:left w:val="none" w:sz="0" w:space="0" w:color="auto"/>
        <w:bottom w:val="none" w:sz="0" w:space="0" w:color="auto"/>
        <w:right w:val="none" w:sz="0" w:space="0" w:color="auto"/>
      </w:divBdr>
    </w:div>
    <w:div w:id="1307054820">
      <w:bodyDiv w:val="1"/>
      <w:marLeft w:val="0"/>
      <w:marRight w:val="0"/>
      <w:marTop w:val="0"/>
      <w:marBottom w:val="0"/>
      <w:divBdr>
        <w:top w:val="none" w:sz="0" w:space="0" w:color="auto"/>
        <w:left w:val="none" w:sz="0" w:space="0" w:color="auto"/>
        <w:bottom w:val="none" w:sz="0" w:space="0" w:color="auto"/>
        <w:right w:val="none" w:sz="0" w:space="0" w:color="auto"/>
      </w:divBdr>
    </w:div>
    <w:div w:id="1412853703">
      <w:bodyDiv w:val="1"/>
      <w:marLeft w:val="0"/>
      <w:marRight w:val="0"/>
      <w:marTop w:val="0"/>
      <w:marBottom w:val="0"/>
      <w:divBdr>
        <w:top w:val="none" w:sz="0" w:space="0" w:color="auto"/>
        <w:left w:val="none" w:sz="0" w:space="0" w:color="auto"/>
        <w:bottom w:val="none" w:sz="0" w:space="0" w:color="auto"/>
        <w:right w:val="none" w:sz="0" w:space="0" w:color="auto"/>
      </w:divBdr>
    </w:div>
    <w:div w:id="1497843277">
      <w:bodyDiv w:val="1"/>
      <w:marLeft w:val="0"/>
      <w:marRight w:val="0"/>
      <w:marTop w:val="0"/>
      <w:marBottom w:val="0"/>
      <w:divBdr>
        <w:top w:val="none" w:sz="0" w:space="0" w:color="auto"/>
        <w:left w:val="none" w:sz="0" w:space="0" w:color="auto"/>
        <w:bottom w:val="none" w:sz="0" w:space="0" w:color="auto"/>
        <w:right w:val="none" w:sz="0" w:space="0" w:color="auto"/>
      </w:divBdr>
    </w:div>
    <w:div w:id="1498501380">
      <w:bodyDiv w:val="1"/>
      <w:marLeft w:val="0"/>
      <w:marRight w:val="0"/>
      <w:marTop w:val="0"/>
      <w:marBottom w:val="0"/>
      <w:divBdr>
        <w:top w:val="none" w:sz="0" w:space="0" w:color="auto"/>
        <w:left w:val="none" w:sz="0" w:space="0" w:color="auto"/>
        <w:bottom w:val="none" w:sz="0" w:space="0" w:color="auto"/>
        <w:right w:val="none" w:sz="0" w:space="0" w:color="auto"/>
      </w:divBdr>
    </w:div>
    <w:div w:id="1569732381">
      <w:bodyDiv w:val="1"/>
      <w:marLeft w:val="0"/>
      <w:marRight w:val="0"/>
      <w:marTop w:val="0"/>
      <w:marBottom w:val="0"/>
      <w:divBdr>
        <w:top w:val="none" w:sz="0" w:space="0" w:color="auto"/>
        <w:left w:val="none" w:sz="0" w:space="0" w:color="auto"/>
        <w:bottom w:val="none" w:sz="0" w:space="0" w:color="auto"/>
        <w:right w:val="none" w:sz="0" w:space="0" w:color="auto"/>
      </w:divBdr>
    </w:div>
    <w:div w:id="1599409649">
      <w:bodyDiv w:val="1"/>
      <w:marLeft w:val="0"/>
      <w:marRight w:val="0"/>
      <w:marTop w:val="0"/>
      <w:marBottom w:val="0"/>
      <w:divBdr>
        <w:top w:val="none" w:sz="0" w:space="0" w:color="auto"/>
        <w:left w:val="none" w:sz="0" w:space="0" w:color="auto"/>
        <w:bottom w:val="none" w:sz="0" w:space="0" w:color="auto"/>
        <w:right w:val="none" w:sz="0" w:space="0" w:color="auto"/>
      </w:divBdr>
    </w:div>
    <w:div w:id="1629777620">
      <w:bodyDiv w:val="1"/>
      <w:marLeft w:val="0"/>
      <w:marRight w:val="0"/>
      <w:marTop w:val="0"/>
      <w:marBottom w:val="0"/>
      <w:divBdr>
        <w:top w:val="none" w:sz="0" w:space="0" w:color="auto"/>
        <w:left w:val="none" w:sz="0" w:space="0" w:color="auto"/>
        <w:bottom w:val="none" w:sz="0" w:space="0" w:color="auto"/>
        <w:right w:val="none" w:sz="0" w:space="0" w:color="auto"/>
      </w:divBdr>
    </w:div>
    <w:div w:id="1681543298">
      <w:bodyDiv w:val="1"/>
      <w:marLeft w:val="0"/>
      <w:marRight w:val="0"/>
      <w:marTop w:val="0"/>
      <w:marBottom w:val="0"/>
      <w:divBdr>
        <w:top w:val="none" w:sz="0" w:space="0" w:color="auto"/>
        <w:left w:val="none" w:sz="0" w:space="0" w:color="auto"/>
        <w:bottom w:val="none" w:sz="0" w:space="0" w:color="auto"/>
        <w:right w:val="none" w:sz="0" w:space="0" w:color="auto"/>
      </w:divBdr>
    </w:div>
    <w:div w:id="1717656615">
      <w:bodyDiv w:val="1"/>
      <w:marLeft w:val="0"/>
      <w:marRight w:val="0"/>
      <w:marTop w:val="0"/>
      <w:marBottom w:val="0"/>
      <w:divBdr>
        <w:top w:val="none" w:sz="0" w:space="0" w:color="auto"/>
        <w:left w:val="none" w:sz="0" w:space="0" w:color="auto"/>
        <w:bottom w:val="none" w:sz="0" w:space="0" w:color="auto"/>
        <w:right w:val="none" w:sz="0" w:space="0" w:color="auto"/>
      </w:divBdr>
    </w:div>
    <w:div w:id="1745058938">
      <w:bodyDiv w:val="1"/>
      <w:marLeft w:val="0"/>
      <w:marRight w:val="0"/>
      <w:marTop w:val="0"/>
      <w:marBottom w:val="0"/>
      <w:divBdr>
        <w:top w:val="none" w:sz="0" w:space="0" w:color="auto"/>
        <w:left w:val="none" w:sz="0" w:space="0" w:color="auto"/>
        <w:bottom w:val="none" w:sz="0" w:space="0" w:color="auto"/>
        <w:right w:val="none" w:sz="0" w:space="0" w:color="auto"/>
      </w:divBdr>
    </w:div>
    <w:div w:id="1789540150">
      <w:bodyDiv w:val="1"/>
      <w:marLeft w:val="0"/>
      <w:marRight w:val="0"/>
      <w:marTop w:val="0"/>
      <w:marBottom w:val="0"/>
      <w:divBdr>
        <w:top w:val="none" w:sz="0" w:space="0" w:color="auto"/>
        <w:left w:val="none" w:sz="0" w:space="0" w:color="auto"/>
        <w:bottom w:val="none" w:sz="0" w:space="0" w:color="auto"/>
        <w:right w:val="none" w:sz="0" w:space="0" w:color="auto"/>
      </w:divBdr>
    </w:div>
    <w:div w:id="1804882266">
      <w:bodyDiv w:val="1"/>
      <w:marLeft w:val="0"/>
      <w:marRight w:val="0"/>
      <w:marTop w:val="0"/>
      <w:marBottom w:val="0"/>
      <w:divBdr>
        <w:top w:val="none" w:sz="0" w:space="0" w:color="auto"/>
        <w:left w:val="none" w:sz="0" w:space="0" w:color="auto"/>
        <w:bottom w:val="none" w:sz="0" w:space="0" w:color="auto"/>
        <w:right w:val="none" w:sz="0" w:space="0" w:color="auto"/>
      </w:divBdr>
    </w:div>
    <w:div w:id="1817528029">
      <w:bodyDiv w:val="1"/>
      <w:marLeft w:val="0"/>
      <w:marRight w:val="0"/>
      <w:marTop w:val="0"/>
      <w:marBottom w:val="0"/>
      <w:divBdr>
        <w:top w:val="none" w:sz="0" w:space="0" w:color="auto"/>
        <w:left w:val="none" w:sz="0" w:space="0" w:color="auto"/>
        <w:bottom w:val="none" w:sz="0" w:space="0" w:color="auto"/>
        <w:right w:val="none" w:sz="0" w:space="0" w:color="auto"/>
      </w:divBdr>
    </w:div>
    <w:div w:id="1925383682">
      <w:bodyDiv w:val="1"/>
      <w:marLeft w:val="0"/>
      <w:marRight w:val="0"/>
      <w:marTop w:val="0"/>
      <w:marBottom w:val="0"/>
      <w:divBdr>
        <w:top w:val="none" w:sz="0" w:space="0" w:color="auto"/>
        <w:left w:val="none" w:sz="0" w:space="0" w:color="auto"/>
        <w:bottom w:val="none" w:sz="0" w:space="0" w:color="auto"/>
        <w:right w:val="none" w:sz="0" w:space="0" w:color="auto"/>
      </w:divBdr>
    </w:div>
    <w:div w:id="1963028009">
      <w:bodyDiv w:val="1"/>
      <w:marLeft w:val="0"/>
      <w:marRight w:val="0"/>
      <w:marTop w:val="0"/>
      <w:marBottom w:val="0"/>
      <w:divBdr>
        <w:top w:val="none" w:sz="0" w:space="0" w:color="auto"/>
        <w:left w:val="none" w:sz="0" w:space="0" w:color="auto"/>
        <w:bottom w:val="none" w:sz="0" w:space="0" w:color="auto"/>
        <w:right w:val="none" w:sz="0" w:space="0" w:color="auto"/>
      </w:divBdr>
    </w:div>
    <w:div w:id="2022395488">
      <w:bodyDiv w:val="1"/>
      <w:marLeft w:val="0"/>
      <w:marRight w:val="0"/>
      <w:marTop w:val="0"/>
      <w:marBottom w:val="0"/>
      <w:divBdr>
        <w:top w:val="none" w:sz="0" w:space="0" w:color="auto"/>
        <w:left w:val="none" w:sz="0" w:space="0" w:color="auto"/>
        <w:bottom w:val="none" w:sz="0" w:space="0" w:color="auto"/>
        <w:right w:val="none" w:sz="0" w:space="0" w:color="auto"/>
      </w:divBdr>
    </w:div>
    <w:div w:id="2052071254">
      <w:bodyDiv w:val="1"/>
      <w:marLeft w:val="0"/>
      <w:marRight w:val="0"/>
      <w:marTop w:val="0"/>
      <w:marBottom w:val="0"/>
      <w:divBdr>
        <w:top w:val="none" w:sz="0" w:space="0" w:color="auto"/>
        <w:left w:val="none" w:sz="0" w:space="0" w:color="auto"/>
        <w:bottom w:val="none" w:sz="0" w:space="0" w:color="auto"/>
        <w:right w:val="none" w:sz="0" w:space="0" w:color="auto"/>
      </w:divBdr>
    </w:div>
    <w:div w:id="209447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61F9534A0C3964480EE09E9FE58FF7A" ma:contentTypeVersion="8" ma:contentTypeDescription="Crear nuevo documento." ma:contentTypeScope="" ma:versionID="3a96aa26d1feff4b24251d6fac6355f4">
  <xsd:schema xmlns:xsd="http://www.w3.org/2001/XMLSchema" xmlns:xs="http://www.w3.org/2001/XMLSchema" xmlns:p="http://schemas.microsoft.com/office/2006/metadata/properties" xmlns:ns3="3c98ddb9-90c0-48ef-9243-c22aa00422d8" targetNamespace="http://schemas.microsoft.com/office/2006/metadata/properties" ma:root="true" ma:fieldsID="b86131cad7781c122111fc4c7b8fc23c" ns3:_="">
    <xsd:import namespace="3c98ddb9-90c0-48ef-9243-c22aa00422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8ddb9-90c0-48ef-9243-c22aa0042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86D59A-AAE9-4169-9FA6-0F6B1258057F}">
  <ds:schemaRefs>
    <ds:schemaRef ds:uri="http://schemas.openxmlformats.org/officeDocument/2006/bibliography"/>
  </ds:schemaRefs>
</ds:datastoreItem>
</file>

<file path=customXml/itemProps2.xml><?xml version="1.0" encoding="utf-8"?>
<ds:datastoreItem xmlns:ds="http://schemas.openxmlformats.org/officeDocument/2006/customXml" ds:itemID="{6CCEFCD9-48EF-44CC-BD26-6911A143C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A905BF-A57E-4573-91AC-9578BF97C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8ddb9-90c0-48ef-9243-c22aa0042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15662-D7A3-4D70-B7A1-142E40652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1924</Words>
  <Characters>10586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Autoridad Nacional de Asuntos Maritimos (ANAMAR)</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Autoridad Nacional de Asuntos Maritimos</dc:creator>
  <cp:lastModifiedBy>Eddy Aybar</cp:lastModifiedBy>
  <cp:revision>3</cp:revision>
  <cp:lastPrinted>2021-12-22T16:16:00Z</cp:lastPrinted>
  <dcterms:created xsi:type="dcterms:W3CDTF">2021-12-22T17:07:00Z</dcterms:created>
  <dcterms:modified xsi:type="dcterms:W3CDTF">2022-01-05T13:48:00Z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0x010100861F9534A0C3964480EE09E9FE58FF7A</vt:lpwstr>
  </property>
</Properties>
</file>