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F981F" w14:textId="135A6C57" w:rsidR="007B4673" w:rsidRPr="00E46634" w:rsidRDefault="007B4673" w:rsidP="00FB7F36">
      <w:pPr>
        <w:spacing w:line="276" w:lineRule="auto"/>
        <w:ind w:left="360"/>
        <w:jc w:val="center"/>
        <w:rPr>
          <w:rFonts w:ascii="Gill Sans MT" w:hAnsi="Gill Sans MT"/>
          <w:b/>
          <w:color w:val="002060"/>
          <w:sz w:val="28"/>
          <w:szCs w:val="28"/>
        </w:rPr>
      </w:pPr>
      <w:r w:rsidRPr="00E46634">
        <w:rPr>
          <w:rFonts w:ascii="Gill Sans MT" w:hAnsi="Gill Sans MT"/>
          <w:b/>
          <w:color w:val="002060"/>
          <w:sz w:val="28"/>
          <w:szCs w:val="28"/>
        </w:rPr>
        <w:t>INFORME DE SEGUIMIENTO PROGRAMA</w:t>
      </w:r>
      <w:r w:rsidR="00BC38F2" w:rsidRPr="00E46634">
        <w:rPr>
          <w:rFonts w:ascii="Gill Sans MT" w:hAnsi="Gill Sans MT"/>
          <w:b/>
          <w:color w:val="002060"/>
          <w:sz w:val="28"/>
          <w:szCs w:val="28"/>
        </w:rPr>
        <w:t>S Y PROYECTOS</w:t>
      </w:r>
    </w:p>
    <w:p w14:paraId="7B70D9D0" w14:textId="1A13B007" w:rsidR="00102D37" w:rsidRPr="00E46634" w:rsidRDefault="0092752A" w:rsidP="00FB7F36">
      <w:pPr>
        <w:spacing w:line="276" w:lineRule="auto"/>
        <w:ind w:left="360"/>
        <w:jc w:val="center"/>
        <w:rPr>
          <w:rFonts w:ascii="Gill Sans MT" w:hAnsi="Gill Sans MT"/>
          <w:b/>
          <w:color w:val="002060"/>
          <w:sz w:val="28"/>
          <w:szCs w:val="28"/>
        </w:rPr>
      </w:pPr>
      <w:r w:rsidRPr="00E46634">
        <w:rPr>
          <w:rFonts w:ascii="Gill Sans MT" w:hAnsi="Gill Sans MT"/>
          <w:b/>
          <w:color w:val="002060"/>
          <w:sz w:val="28"/>
          <w:szCs w:val="28"/>
        </w:rPr>
        <w:t>ABR</w:t>
      </w:r>
      <w:r w:rsidR="00AC69A3">
        <w:rPr>
          <w:rFonts w:ascii="Gill Sans MT" w:hAnsi="Gill Sans MT"/>
          <w:b/>
          <w:color w:val="002060"/>
          <w:sz w:val="28"/>
          <w:szCs w:val="28"/>
        </w:rPr>
        <w:t xml:space="preserve">IL </w:t>
      </w:r>
      <w:r w:rsidRPr="00E46634">
        <w:rPr>
          <w:rFonts w:ascii="Gill Sans MT" w:hAnsi="Gill Sans MT"/>
          <w:b/>
          <w:color w:val="002060"/>
          <w:sz w:val="28"/>
          <w:szCs w:val="28"/>
        </w:rPr>
        <w:t>-</w:t>
      </w:r>
      <w:r w:rsidR="00AC69A3">
        <w:rPr>
          <w:rFonts w:ascii="Gill Sans MT" w:hAnsi="Gill Sans MT"/>
          <w:b/>
          <w:color w:val="002060"/>
          <w:sz w:val="28"/>
          <w:szCs w:val="28"/>
        </w:rPr>
        <w:t xml:space="preserve"> </w:t>
      </w:r>
      <w:r w:rsidRPr="00E46634">
        <w:rPr>
          <w:rFonts w:ascii="Gill Sans MT" w:hAnsi="Gill Sans MT"/>
          <w:b/>
          <w:color w:val="002060"/>
          <w:sz w:val="28"/>
          <w:szCs w:val="28"/>
        </w:rPr>
        <w:t>JUN</w:t>
      </w:r>
      <w:r w:rsidR="00AC69A3">
        <w:rPr>
          <w:rFonts w:ascii="Gill Sans MT" w:hAnsi="Gill Sans MT"/>
          <w:b/>
          <w:color w:val="002060"/>
          <w:sz w:val="28"/>
          <w:szCs w:val="28"/>
        </w:rPr>
        <w:t>IO 2022</w:t>
      </w:r>
    </w:p>
    <w:p w14:paraId="4B74C516" w14:textId="3FB1D9EC" w:rsidR="0003092E" w:rsidRPr="00E46634" w:rsidRDefault="0003092E" w:rsidP="00FB7F36">
      <w:pPr>
        <w:spacing w:line="276" w:lineRule="auto"/>
        <w:jc w:val="center"/>
        <w:rPr>
          <w:rFonts w:ascii="Gill Sans MT" w:hAnsi="Gill Sans MT"/>
          <w:sz w:val="24"/>
          <w:szCs w:val="24"/>
        </w:rPr>
      </w:pPr>
    </w:p>
    <w:p w14:paraId="4490DC16" w14:textId="38F09831" w:rsidR="0003092E" w:rsidRPr="00E46634" w:rsidRDefault="0003092E" w:rsidP="00FB7F36">
      <w:pPr>
        <w:spacing w:line="276" w:lineRule="auto"/>
        <w:jc w:val="both"/>
        <w:rPr>
          <w:rFonts w:ascii="Gill Sans MT" w:hAnsi="Gill Sans MT"/>
          <w:sz w:val="24"/>
          <w:szCs w:val="24"/>
        </w:rPr>
      </w:pPr>
      <w:r w:rsidRPr="00E46634">
        <w:rPr>
          <w:rFonts w:ascii="Gill Sans MT" w:hAnsi="Gill Sans MT"/>
          <w:b/>
          <w:sz w:val="24"/>
          <w:szCs w:val="24"/>
        </w:rPr>
        <w:t>Capítulo:</w:t>
      </w:r>
      <w:r w:rsidR="0067291A" w:rsidRPr="00E46634">
        <w:rPr>
          <w:rFonts w:ascii="Gill Sans MT" w:hAnsi="Gill Sans MT"/>
          <w:b/>
          <w:sz w:val="24"/>
          <w:szCs w:val="24"/>
        </w:rPr>
        <w:tab/>
      </w:r>
      <w:r w:rsidR="0067291A" w:rsidRPr="00E46634">
        <w:rPr>
          <w:rFonts w:ascii="Gill Sans MT" w:hAnsi="Gill Sans MT"/>
          <w:b/>
          <w:sz w:val="24"/>
          <w:szCs w:val="24"/>
        </w:rPr>
        <w:tab/>
      </w:r>
      <w:r w:rsidR="0067291A" w:rsidRPr="00E46634">
        <w:rPr>
          <w:rFonts w:ascii="Gill Sans MT" w:hAnsi="Gill Sans MT"/>
          <w:b/>
          <w:sz w:val="24"/>
          <w:szCs w:val="24"/>
        </w:rPr>
        <w:tab/>
      </w:r>
      <w:r w:rsidR="0067291A" w:rsidRPr="00E46634">
        <w:rPr>
          <w:rFonts w:ascii="Gill Sans MT" w:hAnsi="Gill Sans MT"/>
          <w:b/>
          <w:sz w:val="24"/>
          <w:szCs w:val="24"/>
        </w:rPr>
        <w:tab/>
      </w:r>
      <w:r w:rsidR="002439A6" w:rsidRPr="00E46634">
        <w:rPr>
          <w:rFonts w:ascii="Gill Sans MT" w:hAnsi="Gill Sans MT"/>
          <w:sz w:val="24"/>
          <w:szCs w:val="24"/>
        </w:rPr>
        <w:t>0201- Presidencia de la República</w:t>
      </w:r>
    </w:p>
    <w:p w14:paraId="29CB0862" w14:textId="3C9CE6CA" w:rsidR="002439A6" w:rsidRPr="00E46634" w:rsidRDefault="002439A6" w:rsidP="00FB7F36">
      <w:pPr>
        <w:spacing w:line="276" w:lineRule="auto"/>
        <w:jc w:val="both"/>
        <w:rPr>
          <w:rFonts w:ascii="Gill Sans MT" w:hAnsi="Gill Sans MT"/>
          <w:sz w:val="24"/>
          <w:szCs w:val="24"/>
        </w:rPr>
      </w:pPr>
      <w:r w:rsidRPr="00E46634">
        <w:rPr>
          <w:rFonts w:ascii="Gill Sans MT" w:hAnsi="Gill Sans MT"/>
          <w:b/>
          <w:sz w:val="24"/>
          <w:szCs w:val="24"/>
        </w:rPr>
        <w:t>Sub-Capítulo</w:t>
      </w:r>
      <w:r w:rsidR="00EE6957" w:rsidRPr="00E46634">
        <w:rPr>
          <w:rFonts w:ascii="Gill Sans MT" w:hAnsi="Gill Sans MT"/>
          <w:b/>
          <w:sz w:val="24"/>
          <w:szCs w:val="24"/>
        </w:rPr>
        <w:t>:</w:t>
      </w:r>
      <w:r w:rsidR="00EE6957" w:rsidRPr="00E46634">
        <w:rPr>
          <w:rFonts w:ascii="Gill Sans MT" w:hAnsi="Gill Sans MT"/>
          <w:b/>
          <w:sz w:val="24"/>
          <w:szCs w:val="24"/>
        </w:rPr>
        <w:tab/>
      </w:r>
      <w:r w:rsidRPr="00E46634">
        <w:rPr>
          <w:rFonts w:ascii="Gill Sans MT" w:hAnsi="Gill Sans MT"/>
          <w:sz w:val="24"/>
          <w:szCs w:val="24"/>
        </w:rPr>
        <w:t xml:space="preserve"> </w:t>
      </w:r>
      <w:r w:rsidR="0067291A" w:rsidRPr="00E46634">
        <w:rPr>
          <w:rFonts w:ascii="Gill Sans MT" w:hAnsi="Gill Sans MT"/>
          <w:sz w:val="24"/>
          <w:szCs w:val="24"/>
        </w:rPr>
        <w:tab/>
      </w:r>
      <w:r w:rsidR="0067291A" w:rsidRPr="00E46634">
        <w:rPr>
          <w:rFonts w:ascii="Gill Sans MT" w:hAnsi="Gill Sans MT"/>
          <w:sz w:val="24"/>
          <w:szCs w:val="24"/>
        </w:rPr>
        <w:tab/>
      </w:r>
      <w:r w:rsidR="007715C1" w:rsidRPr="00E46634">
        <w:rPr>
          <w:rFonts w:ascii="Gill Sans MT" w:hAnsi="Gill Sans MT"/>
          <w:sz w:val="24"/>
          <w:szCs w:val="24"/>
        </w:rPr>
        <w:t>0</w:t>
      </w:r>
      <w:r w:rsidRPr="00E46634">
        <w:rPr>
          <w:rFonts w:ascii="Gill Sans MT" w:hAnsi="Gill Sans MT"/>
          <w:sz w:val="24"/>
          <w:szCs w:val="24"/>
        </w:rPr>
        <w:t xml:space="preserve">1 </w:t>
      </w:r>
      <w:r w:rsidR="00EE6957" w:rsidRPr="00E46634">
        <w:rPr>
          <w:rFonts w:ascii="Gill Sans MT" w:hAnsi="Gill Sans MT"/>
          <w:sz w:val="24"/>
          <w:szCs w:val="24"/>
        </w:rPr>
        <w:t>–</w:t>
      </w:r>
      <w:r w:rsidRPr="00E46634">
        <w:rPr>
          <w:rFonts w:ascii="Gill Sans MT" w:hAnsi="Gill Sans MT"/>
          <w:sz w:val="24"/>
          <w:szCs w:val="24"/>
        </w:rPr>
        <w:t xml:space="preserve"> Ministerio</w:t>
      </w:r>
      <w:r w:rsidR="00EE6957" w:rsidRPr="00E46634">
        <w:rPr>
          <w:rFonts w:ascii="Gill Sans MT" w:hAnsi="Gill Sans MT"/>
          <w:sz w:val="24"/>
          <w:szCs w:val="24"/>
        </w:rPr>
        <w:t xml:space="preserve"> Administrativo de la Presidencia</w:t>
      </w:r>
    </w:p>
    <w:p w14:paraId="0CE0E428" w14:textId="2EAF80F1" w:rsidR="00513672" w:rsidRPr="00E46634" w:rsidRDefault="00EE6957" w:rsidP="00FB7F36">
      <w:pPr>
        <w:spacing w:line="276" w:lineRule="auto"/>
        <w:jc w:val="both"/>
        <w:rPr>
          <w:rFonts w:ascii="Gill Sans MT" w:hAnsi="Gill Sans MT"/>
          <w:sz w:val="24"/>
          <w:szCs w:val="24"/>
        </w:rPr>
      </w:pPr>
      <w:r w:rsidRPr="00E46634">
        <w:rPr>
          <w:rFonts w:ascii="Gill Sans MT" w:hAnsi="Gill Sans MT"/>
          <w:b/>
          <w:sz w:val="24"/>
          <w:szCs w:val="24"/>
        </w:rPr>
        <w:t>Unidad Ejecutora:</w:t>
      </w:r>
      <w:r w:rsidR="0067291A" w:rsidRPr="00E46634">
        <w:rPr>
          <w:rFonts w:ascii="Gill Sans MT" w:hAnsi="Gill Sans MT"/>
          <w:b/>
          <w:sz w:val="24"/>
          <w:szCs w:val="24"/>
        </w:rPr>
        <w:tab/>
      </w:r>
      <w:r w:rsidR="0067291A" w:rsidRPr="00E46634">
        <w:rPr>
          <w:rFonts w:ascii="Gill Sans MT" w:hAnsi="Gill Sans MT"/>
          <w:b/>
          <w:sz w:val="24"/>
          <w:szCs w:val="24"/>
        </w:rPr>
        <w:tab/>
      </w:r>
      <w:r w:rsidR="0067291A" w:rsidRPr="00E46634">
        <w:rPr>
          <w:rFonts w:ascii="Gill Sans MT" w:hAnsi="Gill Sans MT"/>
          <w:b/>
          <w:sz w:val="24"/>
          <w:szCs w:val="24"/>
        </w:rPr>
        <w:tab/>
      </w:r>
      <w:r w:rsidRPr="00E46634">
        <w:rPr>
          <w:rFonts w:ascii="Gill Sans MT" w:hAnsi="Gill Sans MT"/>
          <w:sz w:val="24"/>
          <w:szCs w:val="24"/>
        </w:rPr>
        <w:t>0024 – Autoridad Nacional de Asuntos Marítimos</w:t>
      </w:r>
    </w:p>
    <w:p w14:paraId="7647E21F" w14:textId="77777777" w:rsidR="00513672" w:rsidRPr="00E46634" w:rsidRDefault="00513672" w:rsidP="00FB7F36">
      <w:pPr>
        <w:spacing w:line="276" w:lineRule="auto"/>
        <w:jc w:val="both"/>
        <w:rPr>
          <w:rFonts w:ascii="Gill Sans MT" w:hAnsi="Gill Sans MT"/>
          <w:sz w:val="24"/>
          <w:szCs w:val="24"/>
        </w:rPr>
      </w:pPr>
    </w:p>
    <w:p w14:paraId="275EA9D3" w14:textId="77777777" w:rsidR="00513672" w:rsidRPr="00E46634" w:rsidRDefault="00513672" w:rsidP="00FB7F36">
      <w:pPr>
        <w:pStyle w:val="ListParagraph"/>
        <w:numPr>
          <w:ilvl w:val="0"/>
          <w:numId w:val="1"/>
        </w:numPr>
        <w:jc w:val="both"/>
        <w:rPr>
          <w:b/>
          <w:color w:val="002060"/>
          <w:szCs w:val="24"/>
        </w:rPr>
      </w:pPr>
      <w:r w:rsidRPr="00E46634">
        <w:rPr>
          <w:b/>
          <w:color w:val="002060"/>
          <w:szCs w:val="24"/>
        </w:rPr>
        <w:t>ASPECTOS GENERALES</w:t>
      </w:r>
    </w:p>
    <w:p w14:paraId="76E2006D" w14:textId="77777777" w:rsidR="00825E3B" w:rsidRPr="00E46634" w:rsidRDefault="00513672" w:rsidP="00FB7F36">
      <w:pPr>
        <w:spacing w:line="276" w:lineRule="auto"/>
        <w:jc w:val="both"/>
        <w:rPr>
          <w:rFonts w:ascii="Gill Sans MT" w:hAnsi="Gill Sans MT"/>
          <w:b/>
          <w:sz w:val="24"/>
          <w:szCs w:val="24"/>
        </w:rPr>
      </w:pPr>
      <w:r w:rsidRPr="00E46634">
        <w:rPr>
          <w:rFonts w:ascii="Gill Sans MT" w:hAnsi="Gill Sans MT"/>
          <w:b/>
          <w:sz w:val="24"/>
          <w:szCs w:val="24"/>
        </w:rPr>
        <w:t>Misión:</w:t>
      </w:r>
      <w:r w:rsidR="007715C1" w:rsidRPr="00E46634">
        <w:rPr>
          <w:rFonts w:ascii="Gill Sans MT" w:hAnsi="Gill Sans MT"/>
          <w:b/>
          <w:sz w:val="24"/>
          <w:szCs w:val="24"/>
        </w:rPr>
        <w:t xml:space="preserve"> </w:t>
      </w:r>
    </w:p>
    <w:p w14:paraId="61B1913A" w14:textId="769B6C23" w:rsidR="00A6266D" w:rsidRPr="00E46634" w:rsidRDefault="0004788B" w:rsidP="00FB7F36">
      <w:pPr>
        <w:spacing w:line="276" w:lineRule="auto"/>
        <w:jc w:val="both"/>
        <w:rPr>
          <w:rFonts w:ascii="Gill Sans MT" w:hAnsi="Gill Sans MT"/>
          <w:sz w:val="24"/>
          <w:szCs w:val="24"/>
        </w:rPr>
      </w:pPr>
      <w:r w:rsidRPr="00E46634">
        <w:rPr>
          <w:rFonts w:ascii="Gill Sans MT" w:hAnsi="Gill Sans MT"/>
          <w:sz w:val="24"/>
          <w:szCs w:val="24"/>
        </w:rPr>
        <w:t>Somos la entidad que ofrece apoyo administrativo y logístico a las ejecutorias de los planes de la Presidencia de la República</w:t>
      </w:r>
      <w:r w:rsidR="00A6266D" w:rsidRPr="00E46634">
        <w:rPr>
          <w:rFonts w:ascii="Gill Sans MT" w:hAnsi="Gill Sans MT"/>
          <w:sz w:val="24"/>
          <w:szCs w:val="24"/>
        </w:rPr>
        <w:t>, a través de una gestión transparente y eficaz.</w:t>
      </w:r>
    </w:p>
    <w:p w14:paraId="43906B2F" w14:textId="77777777" w:rsidR="00FA1DFC" w:rsidRPr="00E46634" w:rsidRDefault="00FA1DFC" w:rsidP="00FB7F36">
      <w:pPr>
        <w:spacing w:line="276" w:lineRule="auto"/>
        <w:jc w:val="both"/>
        <w:rPr>
          <w:rFonts w:ascii="Gill Sans MT" w:hAnsi="Gill Sans MT"/>
          <w:b/>
          <w:sz w:val="24"/>
          <w:szCs w:val="24"/>
        </w:rPr>
      </w:pPr>
    </w:p>
    <w:p w14:paraId="0D4DD292" w14:textId="77777777" w:rsidR="0067291A" w:rsidRPr="00E46634" w:rsidRDefault="005872E3" w:rsidP="00FB7F36">
      <w:pPr>
        <w:spacing w:line="276" w:lineRule="auto"/>
        <w:jc w:val="both"/>
        <w:rPr>
          <w:rFonts w:ascii="Gill Sans MT" w:hAnsi="Gill Sans MT"/>
          <w:b/>
          <w:sz w:val="24"/>
          <w:szCs w:val="24"/>
        </w:rPr>
      </w:pPr>
      <w:r w:rsidRPr="00E46634">
        <w:rPr>
          <w:rFonts w:ascii="Gill Sans MT" w:hAnsi="Gill Sans MT"/>
          <w:b/>
          <w:sz w:val="24"/>
          <w:szCs w:val="24"/>
        </w:rPr>
        <w:t>Visión:</w:t>
      </w:r>
      <w:r w:rsidR="0067291A" w:rsidRPr="00E46634">
        <w:rPr>
          <w:rFonts w:ascii="Gill Sans MT" w:hAnsi="Gill Sans MT"/>
          <w:b/>
          <w:sz w:val="24"/>
          <w:szCs w:val="24"/>
        </w:rPr>
        <w:t xml:space="preserve"> </w:t>
      </w:r>
    </w:p>
    <w:p w14:paraId="70ECE863" w14:textId="6BB802BC" w:rsidR="005872E3" w:rsidRPr="00E46634" w:rsidRDefault="005872E3" w:rsidP="00FB7F36">
      <w:pPr>
        <w:spacing w:line="276" w:lineRule="auto"/>
        <w:jc w:val="both"/>
        <w:rPr>
          <w:rFonts w:ascii="Gill Sans MT" w:hAnsi="Gill Sans MT"/>
          <w:sz w:val="24"/>
          <w:szCs w:val="24"/>
        </w:rPr>
      </w:pPr>
      <w:r w:rsidRPr="00E46634">
        <w:rPr>
          <w:rFonts w:ascii="Gill Sans MT" w:hAnsi="Gill Sans MT"/>
          <w:sz w:val="24"/>
          <w:szCs w:val="24"/>
        </w:rPr>
        <w:t>Ser el Ministerio reconocido por su liderazgo en el cumplimiento de las leyes</w:t>
      </w:r>
      <w:r w:rsidR="00DF1D9A" w:rsidRPr="00E46634">
        <w:rPr>
          <w:rFonts w:ascii="Gill Sans MT" w:hAnsi="Gill Sans MT"/>
          <w:sz w:val="24"/>
          <w:szCs w:val="24"/>
        </w:rPr>
        <w:t>, innovación y eficacia, a fin de lograr una mejor</w:t>
      </w:r>
      <w:r w:rsidR="00C81B8C" w:rsidRPr="00E46634">
        <w:rPr>
          <w:rFonts w:ascii="Gill Sans MT" w:hAnsi="Gill Sans MT"/>
          <w:sz w:val="24"/>
          <w:szCs w:val="24"/>
        </w:rPr>
        <w:t xml:space="preserve"> nación.</w:t>
      </w:r>
    </w:p>
    <w:p w14:paraId="0C1700D2" w14:textId="698735CE" w:rsidR="00C81B8C" w:rsidRPr="00E46634" w:rsidRDefault="00C81B8C" w:rsidP="00FB7F36">
      <w:pPr>
        <w:spacing w:line="276" w:lineRule="auto"/>
        <w:jc w:val="both"/>
        <w:rPr>
          <w:rFonts w:ascii="Gill Sans MT" w:hAnsi="Gill Sans MT"/>
          <w:sz w:val="24"/>
          <w:szCs w:val="24"/>
        </w:rPr>
      </w:pPr>
    </w:p>
    <w:p w14:paraId="0327FE8D" w14:textId="59EDA3F6" w:rsidR="00C81B8C" w:rsidRPr="00E46634" w:rsidRDefault="00C81B8C" w:rsidP="00FB7F36">
      <w:pPr>
        <w:pStyle w:val="ListParagraph"/>
        <w:numPr>
          <w:ilvl w:val="0"/>
          <w:numId w:val="1"/>
        </w:numPr>
        <w:jc w:val="both"/>
        <w:rPr>
          <w:b/>
          <w:color w:val="002060"/>
          <w:szCs w:val="24"/>
        </w:rPr>
      </w:pPr>
      <w:r w:rsidRPr="00E46634">
        <w:rPr>
          <w:b/>
          <w:color w:val="002060"/>
          <w:szCs w:val="24"/>
        </w:rPr>
        <w:t xml:space="preserve">CONTRIBUCION </w:t>
      </w:r>
      <w:r w:rsidR="00BD49CB" w:rsidRPr="00E46634">
        <w:rPr>
          <w:b/>
          <w:color w:val="002060"/>
          <w:szCs w:val="24"/>
        </w:rPr>
        <w:t xml:space="preserve">A LA ESTRATEGIA NACIONAL DE DESARROLLO Y AL </w:t>
      </w:r>
      <w:r w:rsidR="00E255B3" w:rsidRPr="00E46634">
        <w:rPr>
          <w:b/>
          <w:color w:val="002060"/>
          <w:szCs w:val="24"/>
        </w:rPr>
        <w:t>PLAN NACIONAL PLURIANUAL DEL SECTOR PUBLICO.</w:t>
      </w:r>
    </w:p>
    <w:p w14:paraId="0CB7FE65" w14:textId="194C4537" w:rsidR="00426EF1" w:rsidRPr="00E46634" w:rsidRDefault="0029757B" w:rsidP="00FB7F36">
      <w:pPr>
        <w:spacing w:line="276" w:lineRule="auto"/>
        <w:jc w:val="both"/>
        <w:rPr>
          <w:rFonts w:ascii="Gill Sans MT" w:hAnsi="Gill Sans MT"/>
          <w:sz w:val="24"/>
          <w:szCs w:val="24"/>
        </w:rPr>
      </w:pPr>
      <w:r w:rsidRPr="00E46634">
        <w:rPr>
          <w:rFonts w:ascii="Gill Sans MT" w:hAnsi="Gill Sans MT"/>
          <w:b/>
          <w:sz w:val="24"/>
          <w:szCs w:val="24"/>
        </w:rPr>
        <w:t xml:space="preserve">Eje </w:t>
      </w:r>
      <w:r w:rsidR="00E14F2B" w:rsidRPr="00E46634">
        <w:rPr>
          <w:rFonts w:ascii="Gill Sans MT" w:hAnsi="Gill Sans MT"/>
          <w:b/>
          <w:sz w:val="24"/>
          <w:szCs w:val="24"/>
        </w:rPr>
        <w:t>Estratégico:</w:t>
      </w:r>
      <w:r w:rsidRPr="00E46634">
        <w:rPr>
          <w:rFonts w:ascii="Gill Sans MT" w:hAnsi="Gill Sans MT"/>
          <w:b/>
          <w:sz w:val="24"/>
          <w:szCs w:val="24"/>
        </w:rPr>
        <w:t xml:space="preserve"> </w:t>
      </w:r>
      <w:r w:rsidR="00A72A2B" w:rsidRPr="00E46634">
        <w:rPr>
          <w:rFonts w:ascii="Gill Sans MT" w:hAnsi="Gill Sans MT"/>
          <w:b/>
          <w:sz w:val="24"/>
          <w:szCs w:val="24"/>
        </w:rPr>
        <w:tab/>
      </w:r>
      <w:r w:rsidR="00825E3B" w:rsidRPr="00E46634">
        <w:rPr>
          <w:rFonts w:ascii="Gill Sans MT" w:hAnsi="Gill Sans MT"/>
          <w:b/>
          <w:sz w:val="24"/>
          <w:szCs w:val="24"/>
        </w:rPr>
        <w:tab/>
      </w:r>
      <w:r w:rsidR="00A72A2B" w:rsidRPr="00E46634">
        <w:rPr>
          <w:rFonts w:ascii="Gill Sans MT" w:hAnsi="Gill Sans MT"/>
          <w:b/>
          <w:sz w:val="24"/>
          <w:szCs w:val="24"/>
        </w:rPr>
        <w:tab/>
      </w:r>
      <w:r w:rsidRPr="00E46634">
        <w:rPr>
          <w:rFonts w:ascii="Gill Sans MT" w:hAnsi="Gill Sans MT"/>
          <w:sz w:val="24"/>
          <w:szCs w:val="24"/>
        </w:rPr>
        <w:t>4. Desarrollo Sostenible</w:t>
      </w:r>
    </w:p>
    <w:p w14:paraId="47E21152" w14:textId="1E0820CE" w:rsidR="00A06647" w:rsidRPr="00E46634" w:rsidRDefault="00A06647" w:rsidP="00FB7F36">
      <w:pPr>
        <w:spacing w:line="276" w:lineRule="auto"/>
        <w:jc w:val="both"/>
        <w:rPr>
          <w:rFonts w:ascii="Gill Sans MT" w:hAnsi="Gill Sans MT"/>
          <w:sz w:val="24"/>
          <w:szCs w:val="24"/>
        </w:rPr>
      </w:pPr>
      <w:r w:rsidRPr="00E46634">
        <w:rPr>
          <w:rFonts w:ascii="Gill Sans MT" w:hAnsi="Gill Sans MT"/>
          <w:b/>
          <w:sz w:val="24"/>
          <w:szCs w:val="24"/>
        </w:rPr>
        <w:t>Objetivo General</w:t>
      </w:r>
      <w:r w:rsidR="00A72A2B" w:rsidRPr="00E46634">
        <w:rPr>
          <w:rFonts w:ascii="Gill Sans MT" w:hAnsi="Gill Sans MT"/>
          <w:b/>
          <w:sz w:val="24"/>
          <w:szCs w:val="24"/>
        </w:rPr>
        <w:t>:</w:t>
      </w:r>
      <w:r w:rsidRPr="00E46634">
        <w:rPr>
          <w:rFonts w:ascii="Gill Sans MT" w:hAnsi="Gill Sans MT"/>
          <w:b/>
          <w:sz w:val="24"/>
          <w:szCs w:val="24"/>
        </w:rPr>
        <w:tab/>
      </w:r>
      <w:r w:rsidR="00825E3B" w:rsidRPr="00E46634">
        <w:rPr>
          <w:rFonts w:ascii="Gill Sans MT" w:hAnsi="Gill Sans MT"/>
          <w:b/>
          <w:sz w:val="24"/>
          <w:szCs w:val="24"/>
        </w:rPr>
        <w:tab/>
      </w:r>
      <w:r w:rsidR="00A72A2B" w:rsidRPr="00E46634">
        <w:rPr>
          <w:rFonts w:ascii="Gill Sans MT" w:hAnsi="Gill Sans MT"/>
          <w:b/>
          <w:sz w:val="24"/>
          <w:szCs w:val="24"/>
        </w:rPr>
        <w:tab/>
      </w:r>
      <w:r w:rsidRPr="00E46634">
        <w:rPr>
          <w:rFonts w:ascii="Gill Sans MT" w:hAnsi="Gill Sans MT"/>
          <w:sz w:val="24"/>
          <w:szCs w:val="24"/>
        </w:rPr>
        <w:t>4.1 Manejo sostenible del medio ambiente</w:t>
      </w:r>
    </w:p>
    <w:p w14:paraId="448D6768" w14:textId="124BDED2" w:rsidR="0092787C" w:rsidRPr="00E46634" w:rsidRDefault="00A06647" w:rsidP="00FB7F36">
      <w:pPr>
        <w:spacing w:line="276" w:lineRule="auto"/>
        <w:ind w:left="3540" w:hanging="3540"/>
        <w:jc w:val="both"/>
        <w:rPr>
          <w:rFonts w:ascii="Gill Sans MT" w:hAnsi="Gill Sans MT"/>
          <w:sz w:val="24"/>
          <w:szCs w:val="24"/>
        </w:rPr>
      </w:pPr>
      <w:r w:rsidRPr="00E46634">
        <w:rPr>
          <w:rFonts w:ascii="Gill Sans MT" w:hAnsi="Gill Sans MT"/>
          <w:b/>
          <w:sz w:val="24"/>
          <w:szCs w:val="24"/>
        </w:rPr>
        <w:t>Objetivo(s) específico (s)</w:t>
      </w:r>
      <w:r w:rsidR="00FE4A1E" w:rsidRPr="00E46634">
        <w:rPr>
          <w:rFonts w:ascii="Gill Sans MT" w:hAnsi="Gill Sans MT"/>
          <w:b/>
          <w:sz w:val="24"/>
          <w:szCs w:val="24"/>
        </w:rPr>
        <w:t>:</w:t>
      </w:r>
      <w:r w:rsidR="00A72A2B" w:rsidRPr="00E46634">
        <w:rPr>
          <w:rFonts w:ascii="Gill Sans MT" w:hAnsi="Gill Sans MT"/>
          <w:b/>
          <w:sz w:val="24"/>
          <w:szCs w:val="24"/>
        </w:rPr>
        <w:tab/>
      </w:r>
      <w:r w:rsidR="00FE4A1E" w:rsidRPr="00E46634">
        <w:rPr>
          <w:rFonts w:ascii="Gill Sans MT" w:hAnsi="Gill Sans MT"/>
          <w:sz w:val="24"/>
          <w:szCs w:val="24"/>
        </w:rPr>
        <w:t xml:space="preserve">4.1.1 Proteger y usar de forma sostenible los bienes de los ecosistemas, la biodiversidad y el patrimonio natural de </w:t>
      </w:r>
      <w:r w:rsidR="0092787C" w:rsidRPr="00E46634">
        <w:rPr>
          <w:rFonts w:ascii="Gill Sans MT" w:hAnsi="Gill Sans MT"/>
          <w:sz w:val="24"/>
          <w:szCs w:val="24"/>
        </w:rPr>
        <w:t>la nación, incluidos los recursos marinos.</w:t>
      </w:r>
    </w:p>
    <w:p w14:paraId="2FEE28FF" w14:textId="77777777" w:rsidR="00A63E5B" w:rsidRPr="00E46634" w:rsidRDefault="00A63E5B" w:rsidP="00FB7F36">
      <w:pPr>
        <w:spacing w:line="276" w:lineRule="auto"/>
        <w:ind w:left="360"/>
        <w:jc w:val="both"/>
        <w:rPr>
          <w:rFonts w:ascii="Gill Sans MT" w:hAnsi="Gill Sans MT"/>
          <w:sz w:val="24"/>
          <w:szCs w:val="24"/>
        </w:rPr>
      </w:pPr>
    </w:p>
    <w:p w14:paraId="62AE0DB0" w14:textId="2F58707D" w:rsidR="0092787C" w:rsidRPr="00E46634" w:rsidRDefault="00A63E5B" w:rsidP="00FB7F36">
      <w:pPr>
        <w:pStyle w:val="ListParagraph"/>
        <w:numPr>
          <w:ilvl w:val="0"/>
          <w:numId w:val="1"/>
        </w:numPr>
        <w:jc w:val="both"/>
        <w:rPr>
          <w:b/>
          <w:color w:val="002060"/>
          <w:szCs w:val="24"/>
        </w:rPr>
      </w:pPr>
      <w:r w:rsidRPr="00E46634">
        <w:rPr>
          <w:b/>
          <w:color w:val="002060"/>
          <w:szCs w:val="24"/>
        </w:rPr>
        <w:t>INFORMACION DEL PROGRAMA:</w:t>
      </w:r>
    </w:p>
    <w:p w14:paraId="09C469A6" w14:textId="77777777" w:rsidR="00A72A2B" w:rsidRPr="00E46634" w:rsidRDefault="00A63E5B" w:rsidP="00FB7F36">
      <w:pPr>
        <w:spacing w:line="276" w:lineRule="auto"/>
        <w:jc w:val="both"/>
        <w:rPr>
          <w:rFonts w:ascii="Gill Sans MT" w:hAnsi="Gill Sans MT"/>
          <w:b/>
          <w:sz w:val="24"/>
          <w:szCs w:val="24"/>
        </w:rPr>
      </w:pPr>
      <w:r w:rsidRPr="00E46634">
        <w:rPr>
          <w:rFonts w:ascii="Gill Sans MT" w:hAnsi="Gill Sans MT"/>
          <w:b/>
          <w:sz w:val="24"/>
          <w:szCs w:val="24"/>
        </w:rPr>
        <w:t>Nombre del Programa</w:t>
      </w:r>
      <w:r w:rsidR="00C53095" w:rsidRPr="00E46634">
        <w:rPr>
          <w:rFonts w:ascii="Gill Sans MT" w:hAnsi="Gill Sans MT"/>
          <w:b/>
          <w:sz w:val="24"/>
          <w:szCs w:val="24"/>
        </w:rPr>
        <w:t>:</w:t>
      </w:r>
    </w:p>
    <w:p w14:paraId="053F5787" w14:textId="64FC9EE9" w:rsidR="00A63E5B" w:rsidRPr="00E46634" w:rsidRDefault="00A72A2B" w:rsidP="00FB7F36">
      <w:pPr>
        <w:spacing w:line="276" w:lineRule="auto"/>
        <w:jc w:val="both"/>
        <w:rPr>
          <w:rFonts w:ascii="Gill Sans MT" w:hAnsi="Gill Sans MT"/>
          <w:b/>
          <w:color w:val="002060"/>
          <w:sz w:val="24"/>
          <w:szCs w:val="24"/>
        </w:rPr>
      </w:pPr>
      <w:r w:rsidRPr="00E46634">
        <w:rPr>
          <w:rFonts w:ascii="Gill Sans MT" w:hAnsi="Gill Sans MT"/>
          <w:sz w:val="24"/>
          <w:szCs w:val="24"/>
        </w:rPr>
        <w:t xml:space="preserve">Programa </w:t>
      </w:r>
      <w:r w:rsidR="00C53095" w:rsidRPr="00E46634">
        <w:rPr>
          <w:rFonts w:ascii="Gill Sans MT" w:hAnsi="Gill Sans MT"/>
          <w:sz w:val="24"/>
          <w:szCs w:val="24"/>
        </w:rPr>
        <w:t xml:space="preserve">23 </w:t>
      </w:r>
      <w:r w:rsidRPr="00E46634">
        <w:rPr>
          <w:rFonts w:ascii="Gill Sans MT" w:hAnsi="Gill Sans MT"/>
          <w:b/>
          <w:color w:val="002060"/>
          <w:sz w:val="24"/>
          <w:szCs w:val="24"/>
        </w:rPr>
        <w:t>‘’Promoción</w:t>
      </w:r>
      <w:r w:rsidR="00C53095" w:rsidRPr="00E46634">
        <w:rPr>
          <w:rFonts w:ascii="Gill Sans MT" w:hAnsi="Gill Sans MT"/>
          <w:b/>
          <w:color w:val="002060"/>
          <w:sz w:val="24"/>
          <w:szCs w:val="24"/>
        </w:rPr>
        <w:t xml:space="preserve"> del Desarrollo y Fortalecimiento del Sector marítimo y Marinos Nacional</w:t>
      </w:r>
      <w:r w:rsidRPr="00E46634">
        <w:rPr>
          <w:rFonts w:ascii="Gill Sans MT" w:hAnsi="Gill Sans MT"/>
          <w:b/>
          <w:color w:val="002060"/>
          <w:sz w:val="24"/>
          <w:szCs w:val="24"/>
        </w:rPr>
        <w:t>’’</w:t>
      </w:r>
      <w:r w:rsidR="007307E5" w:rsidRPr="00E46634">
        <w:rPr>
          <w:rFonts w:ascii="Gill Sans MT" w:hAnsi="Gill Sans MT"/>
          <w:b/>
          <w:color w:val="002060"/>
          <w:sz w:val="24"/>
          <w:szCs w:val="24"/>
        </w:rPr>
        <w:t>.</w:t>
      </w:r>
    </w:p>
    <w:p w14:paraId="3085F282" w14:textId="77777777" w:rsidR="005F3A3F" w:rsidRPr="00E46634" w:rsidRDefault="005F3A3F" w:rsidP="00FB7F36">
      <w:pPr>
        <w:spacing w:line="276" w:lineRule="auto"/>
        <w:ind w:left="360" w:firstLine="348"/>
        <w:jc w:val="both"/>
        <w:rPr>
          <w:rFonts w:ascii="Gill Sans MT" w:hAnsi="Gill Sans MT"/>
          <w:sz w:val="24"/>
          <w:szCs w:val="24"/>
        </w:rPr>
      </w:pPr>
    </w:p>
    <w:p w14:paraId="6CBD592D" w14:textId="77777777" w:rsidR="00A72A2B" w:rsidRPr="00E46634" w:rsidRDefault="007307E5" w:rsidP="00FB7F36">
      <w:pPr>
        <w:spacing w:line="276" w:lineRule="auto"/>
        <w:jc w:val="both"/>
        <w:rPr>
          <w:rFonts w:ascii="Gill Sans MT" w:hAnsi="Gill Sans MT"/>
          <w:b/>
          <w:sz w:val="24"/>
          <w:szCs w:val="24"/>
        </w:rPr>
      </w:pPr>
      <w:r w:rsidRPr="00E46634">
        <w:rPr>
          <w:rFonts w:ascii="Gill Sans MT" w:hAnsi="Gill Sans MT"/>
          <w:b/>
          <w:sz w:val="24"/>
          <w:szCs w:val="24"/>
        </w:rPr>
        <w:t xml:space="preserve">Finalidad de la </w:t>
      </w:r>
      <w:r w:rsidR="003D34C7" w:rsidRPr="00E46634">
        <w:rPr>
          <w:rFonts w:ascii="Gill Sans MT" w:hAnsi="Gill Sans MT"/>
          <w:b/>
          <w:sz w:val="24"/>
          <w:szCs w:val="24"/>
        </w:rPr>
        <w:t>u</w:t>
      </w:r>
      <w:r w:rsidRPr="00E46634">
        <w:rPr>
          <w:rFonts w:ascii="Gill Sans MT" w:hAnsi="Gill Sans MT"/>
          <w:b/>
          <w:sz w:val="24"/>
          <w:szCs w:val="24"/>
        </w:rPr>
        <w:t xml:space="preserve">nidad </w:t>
      </w:r>
      <w:r w:rsidR="003D34C7" w:rsidRPr="00E46634">
        <w:rPr>
          <w:rFonts w:ascii="Gill Sans MT" w:hAnsi="Gill Sans MT"/>
          <w:b/>
          <w:sz w:val="24"/>
          <w:szCs w:val="24"/>
        </w:rPr>
        <w:t>e</w:t>
      </w:r>
      <w:r w:rsidRPr="00E46634">
        <w:rPr>
          <w:rFonts w:ascii="Gill Sans MT" w:hAnsi="Gill Sans MT"/>
          <w:b/>
          <w:sz w:val="24"/>
          <w:szCs w:val="24"/>
        </w:rPr>
        <w:t xml:space="preserve">jecutora: </w:t>
      </w:r>
    </w:p>
    <w:p w14:paraId="715428C7" w14:textId="1F56D2BD" w:rsidR="007307E5" w:rsidRPr="00E46634" w:rsidRDefault="00A1480D" w:rsidP="00FB7F36">
      <w:pPr>
        <w:spacing w:line="276" w:lineRule="auto"/>
        <w:jc w:val="both"/>
        <w:rPr>
          <w:rFonts w:ascii="Gill Sans MT" w:hAnsi="Gill Sans MT"/>
          <w:sz w:val="24"/>
          <w:szCs w:val="24"/>
        </w:rPr>
      </w:pPr>
      <w:r w:rsidRPr="00E46634">
        <w:rPr>
          <w:rFonts w:ascii="Gill Sans MT" w:hAnsi="Gill Sans MT"/>
          <w:sz w:val="24"/>
          <w:szCs w:val="24"/>
        </w:rPr>
        <w:t>Proveer al Estado dominicano las herramientas técnicas, científicas y jurídicas necesarias para la investigación, conservación y aprovechamiento sostenible de los recursos vivos y no vivos existentes en nuestros espacios marítimos. Armonizar las políticas marítimas estatales para darles coherencia y hacerlas compatibles con el Derecho Internacional vigente a fin de lograr una correcta administración oceánica y el desarrollo pleno del sector marítimo. ANAMAR es promotora del mar.</w:t>
      </w:r>
    </w:p>
    <w:p w14:paraId="60DF6E68" w14:textId="77777777" w:rsidR="00FA1DFC" w:rsidRPr="00E46634" w:rsidRDefault="00FA1DFC" w:rsidP="00FB7F36">
      <w:pPr>
        <w:spacing w:line="276" w:lineRule="auto"/>
        <w:jc w:val="both"/>
        <w:rPr>
          <w:rFonts w:ascii="Gill Sans MT" w:hAnsi="Gill Sans MT"/>
          <w:b/>
          <w:bCs/>
          <w:sz w:val="24"/>
          <w:szCs w:val="24"/>
        </w:rPr>
      </w:pPr>
    </w:p>
    <w:p w14:paraId="5D84F58D" w14:textId="77777777" w:rsidR="00A72A2B" w:rsidRPr="00E46634" w:rsidRDefault="00862093" w:rsidP="00FB7F36">
      <w:pPr>
        <w:spacing w:line="276" w:lineRule="auto"/>
        <w:jc w:val="both"/>
        <w:rPr>
          <w:rFonts w:ascii="Gill Sans MT" w:hAnsi="Gill Sans MT"/>
          <w:b/>
          <w:sz w:val="24"/>
          <w:szCs w:val="24"/>
        </w:rPr>
      </w:pPr>
      <w:r w:rsidRPr="00E46634">
        <w:rPr>
          <w:rFonts w:ascii="Gill Sans MT" w:hAnsi="Gill Sans MT"/>
          <w:b/>
          <w:sz w:val="24"/>
          <w:szCs w:val="24"/>
        </w:rPr>
        <w:t>¿Quiénes son los beneficiarios del programa?</w:t>
      </w:r>
      <w:r w:rsidRPr="00E46634">
        <w:rPr>
          <w:rFonts w:ascii="Gill Sans MT" w:hAnsi="Gill Sans MT"/>
          <w:b/>
          <w:sz w:val="24"/>
          <w:szCs w:val="24"/>
        </w:rPr>
        <w:tab/>
      </w:r>
    </w:p>
    <w:p w14:paraId="096A42CD" w14:textId="54076F9F" w:rsidR="003D34C7" w:rsidRPr="00E46634" w:rsidRDefault="00A72A2B" w:rsidP="00FB7F36">
      <w:pPr>
        <w:spacing w:line="276" w:lineRule="auto"/>
        <w:jc w:val="both"/>
        <w:rPr>
          <w:rFonts w:ascii="Gill Sans MT" w:hAnsi="Gill Sans MT"/>
          <w:sz w:val="24"/>
          <w:szCs w:val="24"/>
        </w:rPr>
      </w:pPr>
      <w:r w:rsidRPr="00E46634">
        <w:rPr>
          <w:rFonts w:ascii="Gill Sans MT" w:hAnsi="Gill Sans MT"/>
          <w:sz w:val="24"/>
          <w:szCs w:val="24"/>
        </w:rPr>
        <w:t>El Estado Dominicano, el ciudadano, instituciones públicas, instituciones educativas y representantes relacionados al sector marítimo de la República Dominicana.</w:t>
      </w:r>
    </w:p>
    <w:p w14:paraId="3C5219C7" w14:textId="77777777" w:rsidR="00FA1DFC" w:rsidRPr="00E46634" w:rsidRDefault="00FA1DFC" w:rsidP="00FB7F36">
      <w:pPr>
        <w:spacing w:line="276" w:lineRule="auto"/>
        <w:jc w:val="both"/>
        <w:rPr>
          <w:rFonts w:ascii="Gill Sans MT" w:hAnsi="Gill Sans MT"/>
          <w:sz w:val="24"/>
          <w:szCs w:val="24"/>
        </w:rPr>
      </w:pPr>
    </w:p>
    <w:p w14:paraId="34C5C2AC" w14:textId="10BDBEA9" w:rsidR="00801615" w:rsidRPr="00E46634" w:rsidRDefault="00801615" w:rsidP="00FB7F36">
      <w:pPr>
        <w:spacing w:line="276" w:lineRule="auto"/>
        <w:jc w:val="both"/>
        <w:rPr>
          <w:rFonts w:ascii="Gill Sans MT" w:hAnsi="Gill Sans MT"/>
          <w:b/>
          <w:sz w:val="24"/>
          <w:szCs w:val="24"/>
        </w:rPr>
      </w:pPr>
      <w:r w:rsidRPr="00E46634">
        <w:rPr>
          <w:rFonts w:ascii="Gill Sans MT" w:hAnsi="Gill Sans MT"/>
          <w:b/>
          <w:sz w:val="24"/>
          <w:szCs w:val="24"/>
        </w:rPr>
        <w:t>Resultados al que contribuye el programa:</w:t>
      </w:r>
    </w:p>
    <w:p w14:paraId="5A48091F" w14:textId="3B83D678" w:rsidR="0041512E" w:rsidRPr="00E46634" w:rsidRDefault="0041512E" w:rsidP="00FB7F36">
      <w:pPr>
        <w:spacing w:line="276" w:lineRule="auto"/>
        <w:jc w:val="both"/>
        <w:rPr>
          <w:rFonts w:ascii="Gill Sans MT" w:hAnsi="Gill Sans MT"/>
          <w:sz w:val="24"/>
          <w:szCs w:val="24"/>
        </w:rPr>
      </w:pPr>
      <w:r w:rsidRPr="00E46634">
        <w:rPr>
          <w:rFonts w:ascii="Gill Sans MT" w:hAnsi="Gill Sans MT"/>
          <w:sz w:val="24"/>
          <w:szCs w:val="24"/>
        </w:rPr>
        <w:t>Investigaciones para la conservación y aprovechamiento sostenible de los recursos del mar, Monitoreo medio ambiental y de los recursos costeros marinos, Promoción de la Ciencia Oceanográfica y conciencia medio ambiental, Formulación de propuestas de infraestructuras que contribuyan con la promoción del desarrollo y fortalecimiento del sector marítimo y marino nacional, y asesoramiento al Estado Dominicano en la defensa de sus intereses marítimos y marinos y representación en los organismos nacionales e internacionales pertinentes.</w:t>
      </w:r>
    </w:p>
    <w:p w14:paraId="4BC7A078" w14:textId="77777777" w:rsidR="00DE79FA" w:rsidRPr="00E46634" w:rsidRDefault="00DE79FA" w:rsidP="00FB7F36">
      <w:pPr>
        <w:spacing w:line="276" w:lineRule="auto"/>
        <w:ind w:left="360"/>
        <w:jc w:val="both"/>
        <w:rPr>
          <w:rFonts w:ascii="Gill Sans MT" w:hAnsi="Gill Sans MT"/>
          <w:sz w:val="24"/>
          <w:szCs w:val="24"/>
        </w:rPr>
      </w:pPr>
    </w:p>
    <w:p w14:paraId="00899FFE" w14:textId="2EA03246" w:rsidR="00392DCF" w:rsidRPr="00E46634" w:rsidRDefault="00DE79FA" w:rsidP="00FB7F36">
      <w:pPr>
        <w:pStyle w:val="ListParagraph"/>
        <w:numPr>
          <w:ilvl w:val="0"/>
          <w:numId w:val="1"/>
        </w:numPr>
        <w:jc w:val="both"/>
        <w:rPr>
          <w:b/>
          <w:color w:val="002060"/>
          <w:szCs w:val="24"/>
        </w:rPr>
      </w:pPr>
      <w:r w:rsidRPr="00E46634">
        <w:rPr>
          <w:b/>
          <w:color w:val="002060"/>
          <w:szCs w:val="24"/>
        </w:rPr>
        <w:t>PROGRAMACION Y EJECUCION FISICA FINANCIERA</w:t>
      </w:r>
      <w:r w:rsidR="003E5B12" w:rsidRPr="00E46634">
        <w:rPr>
          <w:b/>
          <w:color w:val="002060"/>
          <w:szCs w:val="24"/>
        </w:rPr>
        <w:t xml:space="preserve"> </w:t>
      </w:r>
      <w:r w:rsidR="006C4F4F" w:rsidRPr="00E46634">
        <w:rPr>
          <w:b/>
          <w:color w:val="002060"/>
          <w:szCs w:val="24"/>
        </w:rPr>
        <w:t>T</w:t>
      </w:r>
      <w:r w:rsidR="00CF10DB" w:rsidRPr="00E46634">
        <w:rPr>
          <w:b/>
          <w:color w:val="002060"/>
          <w:szCs w:val="24"/>
        </w:rPr>
        <w:t>1</w:t>
      </w:r>
      <w:r w:rsidR="006C4F4F" w:rsidRPr="00E46634">
        <w:rPr>
          <w:b/>
          <w:color w:val="002060"/>
          <w:szCs w:val="24"/>
        </w:rPr>
        <w:t xml:space="preserve"> 202</w:t>
      </w:r>
      <w:r w:rsidR="00CF10DB" w:rsidRPr="00E46634">
        <w:rPr>
          <w:b/>
          <w:color w:val="002060"/>
          <w:szCs w:val="24"/>
        </w:rPr>
        <w:t>2</w:t>
      </w:r>
      <w:r w:rsidR="00392DCF" w:rsidRPr="00E46634">
        <w:rPr>
          <w:b/>
          <w:color w:val="002060"/>
          <w:szCs w:val="24"/>
        </w:rPr>
        <w:t>:</w:t>
      </w:r>
    </w:p>
    <w:p w14:paraId="476C6703" w14:textId="0E9508A1" w:rsidR="009C6E32" w:rsidRPr="00E46634" w:rsidRDefault="009E1EF9" w:rsidP="00FB7F36">
      <w:pPr>
        <w:spacing w:line="276" w:lineRule="auto"/>
        <w:jc w:val="both"/>
        <w:rPr>
          <w:rFonts w:ascii="Gill Sans MT" w:hAnsi="Gill Sans MT"/>
          <w:b/>
          <w:color w:val="002060"/>
          <w:sz w:val="24"/>
          <w:szCs w:val="24"/>
        </w:rPr>
      </w:pPr>
      <w:r w:rsidRPr="00E46634">
        <w:rPr>
          <w:rFonts w:ascii="Gill Sans MT" w:hAnsi="Gill Sans MT"/>
          <w:noProof/>
          <w:sz w:val="24"/>
          <w:szCs w:val="24"/>
        </w:rPr>
        <w:drawing>
          <wp:inline distT="0" distB="0" distL="0" distR="0" wp14:anchorId="37C03BE5" wp14:editId="173F21FA">
            <wp:extent cx="5614670" cy="233235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4670" cy="2332355"/>
                    </a:xfrm>
                    <a:prstGeom prst="rect">
                      <a:avLst/>
                    </a:prstGeom>
                    <a:noFill/>
                    <a:ln>
                      <a:noFill/>
                    </a:ln>
                  </pic:spPr>
                </pic:pic>
              </a:graphicData>
            </a:graphic>
          </wp:inline>
        </w:drawing>
      </w:r>
    </w:p>
    <w:p w14:paraId="31FA6813" w14:textId="596A8870" w:rsidR="00FF7C65" w:rsidRPr="00E46634" w:rsidRDefault="00FF7C65" w:rsidP="00FB7F36">
      <w:pPr>
        <w:spacing w:line="276" w:lineRule="auto"/>
        <w:jc w:val="both"/>
        <w:rPr>
          <w:rFonts w:ascii="Gill Sans MT" w:hAnsi="Gill Sans MT"/>
          <w:bCs/>
          <w:sz w:val="24"/>
          <w:szCs w:val="24"/>
        </w:rPr>
      </w:pPr>
      <w:r w:rsidRPr="00E46634">
        <w:rPr>
          <w:rFonts w:ascii="Gill Sans MT" w:hAnsi="Gill Sans MT"/>
          <w:bCs/>
          <w:sz w:val="24"/>
          <w:szCs w:val="24"/>
        </w:rPr>
        <w:t>Tab</w:t>
      </w:r>
      <w:r w:rsidR="00087F0D" w:rsidRPr="00E46634">
        <w:rPr>
          <w:rFonts w:ascii="Gill Sans MT" w:hAnsi="Gill Sans MT"/>
          <w:bCs/>
          <w:sz w:val="24"/>
          <w:szCs w:val="24"/>
        </w:rPr>
        <w:t>la 1.</w:t>
      </w:r>
      <w:r w:rsidR="00B752B4" w:rsidRPr="00E46634">
        <w:rPr>
          <w:rFonts w:ascii="Gill Sans MT" w:hAnsi="Gill Sans MT"/>
          <w:bCs/>
          <w:sz w:val="24"/>
          <w:szCs w:val="24"/>
        </w:rPr>
        <w:t xml:space="preserve"> </w:t>
      </w:r>
    </w:p>
    <w:p w14:paraId="282BFCAE" w14:textId="38DA02BF" w:rsidR="005D287B" w:rsidRPr="00E46634" w:rsidRDefault="005D287B" w:rsidP="00FB7F36">
      <w:pPr>
        <w:spacing w:line="276" w:lineRule="auto"/>
        <w:jc w:val="both"/>
        <w:rPr>
          <w:rFonts w:ascii="Gill Sans MT" w:hAnsi="Gill Sans MT"/>
          <w:b/>
          <w:color w:val="002060"/>
          <w:sz w:val="24"/>
          <w:szCs w:val="24"/>
        </w:rPr>
      </w:pPr>
    </w:p>
    <w:p w14:paraId="26336212" w14:textId="1E744AB4" w:rsidR="00392DCF" w:rsidRPr="00E46634" w:rsidRDefault="00405C7C" w:rsidP="00FB7F36">
      <w:pPr>
        <w:pStyle w:val="ListParagraph"/>
        <w:numPr>
          <w:ilvl w:val="0"/>
          <w:numId w:val="1"/>
        </w:numPr>
        <w:jc w:val="both"/>
        <w:rPr>
          <w:b/>
          <w:color w:val="002060"/>
          <w:szCs w:val="24"/>
        </w:rPr>
      </w:pPr>
      <w:r w:rsidRPr="00E46634">
        <w:rPr>
          <w:b/>
          <w:color w:val="002060"/>
          <w:szCs w:val="24"/>
        </w:rPr>
        <w:t>ANÁLISIS DE LOS LOGROS Y DESVIACIONES:</w:t>
      </w:r>
    </w:p>
    <w:p w14:paraId="4952E365" w14:textId="77777777" w:rsidR="00E50F1A" w:rsidRPr="00E46634" w:rsidRDefault="00EA42BE" w:rsidP="00FB7F36">
      <w:pPr>
        <w:spacing w:line="276" w:lineRule="auto"/>
        <w:jc w:val="both"/>
        <w:rPr>
          <w:rFonts w:ascii="Gill Sans MT" w:hAnsi="Gill Sans MT"/>
          <w:b/>
          <w:sz w:val="24"/>
          <w:szCs w:val="24"/>
        </w:rPr>
      </w:pPr>
      <w:r w:rsidRPr="00E46634">
        <w:rPr>
          <w:rFonts w:ascii="Gill Sans MT" w:hAnsi="Gill Sans MT"/>
          <w:b/>
          <w:sz w:val="24"/>
          <w:szCs w:val="24"/>
        </w:rPr>
        <w:t xml:space="preserve">Producto: </w:t>
      </w:r>
    </w:p>
    <w:p w14:paraId="6E62A125" w14:textId="566B920D" w:rsidR="00EA42BE" w:rsidRPr="00E46634" w:rsidRDefault="00E50F1A" w:rsidP="00FB7F36">
      <w:pPr>
        <w:spacing w:line="276" w:lineRule="auto"/>
        <w:jc w:val="both"/>
        <w:rPr>
          <w:rFonts w:ascii="Gill Sans MT" w:hAnsi="Gill Sans MT"/>
          <w:sz w:val="24"/>
          <w:szCs w:val="24"/>
        </w:rPr>
      </w:pPr>
      <w:r w:rsidRPr="00E46634">
        <w:rPr>
          <w:rFonts w:ascii="Gill Sans MT" w:hAnsi="Gill Sans MT"/>
          <w:sz w:val="24"/>
          <w:szCs w:val="24"/>
        </w:rPr>
        <w:t>Proveer al Estado dominicano las herramientas técnicas, científicas y jurídicas para lograr una correcta administración de sus recursos oceánicos.</w:t>
      </w:r>
    </w:p>
    <w:p w14:paraId="77CECFD1" w14:textId="77777777" w:rsidR="00FA1DFC" w:rsidRPr="00E46634" w:rsidRDefault="00FA1DFC" w:rsidP="00FB7F36">
      <w:pPr>
        <w:spacing w:line="276" w:lineRule="auto"/>
        <w:jc w:val="both"/>
        <w:rPr>
          <w:rFonts w:ascii="Gill Sans MT" w:hAnsi="Gill Sans MT"/>
          <w:sz w:val="24"/>
          <w:szCs w:val="24"/>
        </w:rPr>
      </w:pPr>
    </w:p>
    <w:p w14:paraId="53C283D6" w14:textId="77777777" w:rsidR="00F203A0" w:rsidRPr="00E46634" w:rsidRDefault="00F203A0" w:rsidP="00FB7F36">
      <w:pPr>
        <w:spacing w:line="276" w:lineRule="auto"/>
        <w:jc w:val="both"/>
        <w:rPr>
          <w:rFonts w:ascii="Gill Sans MT" w:hAnsi="Gill Sans MT"/>
          <w:b/>
          <w:sz w:val="24"/>
          <w:szCs w:val="24"/>
        </w:rPr>
      </w:pPr>
      <w:r w:rsidRPr="00E46634">
        <w:rPr>
          <w:rFonts w:ascii="Gill Sans MT" w:hAnsi="Gill Sans MT"/>
          <w:b/>
          <w:sz w:val="24"/>
          <w:szCs w:val="24"/>
        </w:rPr>
        <w:t xml:space="preserve">Descripción del producto: </w:t>
      </w:r>
    </w:p>
    <w:p w14:paraId="3D3E4509" w14:textId="45A6E5C7" w:rsidR="00F203A0" w:rsidRPr="00E46634" w:rsidRDefault="00F203A0" w:rsidP="00FB7F36">
      <w:pPr>
        <w:spacing w:line="276" w:lineRule="auto"/>
        <w:jc w:val="both"/>
        <w:rPr>
          <w:rFonts w:ascii="Gill Sans MT" w:hAnsi="Gill Sans MT"/>
          <w:sz w:val="24"/>
          <w:szCs w:val="24"/>
        </w:rPr>
      </w:pPr>
      <w:r w:rsidRPr="00E46634">
        <w:rPr>
          <w:rFonts w:ascii="Gill Sans MT" w:hAnsi="Gill Sans MT"/>
          <w:sz w:val="24"/>
          <w:szCs w:val="24"/>
        </w:rPr>
        <w:t xml:space="preserve">Este producto ‘’Proveer al Estado Dominicano las herramientas técnicas, científicas y jurídicas para lograr una correcta administración de sus recursos oceánicos’’ consiste en brindar al Estado dominicano </w:t>
      </w:r>
      <w:r w:rsidR="004C7503" w:rsidRPr="00E46634">
        <w:rPr>
          <w:rFonts w:ascii="Gill Sans MT" w:hAnsi="Gill Sans MT"/>
          <w:sz w:val="24"/>
          <w:szCs w:val="24"/>
        </w:rPr>
        <w:t>los conocimientos necesarios</w:t>
      </w:r>
      <w:r w:rsidRPr="00E46634">
        <w:rPr>
          <w:rFonts w:ascii="Gill Sans MT" w:hAnsi="Gill Sans MT"/>
          <w:sz w:val="24"/>
          <w:szCs w:val="24"/>
        </w:rPr>
        <w:t xml:space="preserve"> para la investigación, conservación y aprovechamiento sostenible de los recursos vivos y no vivos existentes en </w:t>
      </w:r>
      <w:r w:rsidRPr="00E46634">
        <w:rPr>
          <w:rFonts w:ascii="Gill Sans MT" w:hAnsi="Gill Sans MT"/>
          <w:sz w:val="24"/>
          <w:szCs w:val="24"/>
        </w:rPr>
        <w:lastRenderedPageBreak/>
        <w:t>nuestros espacios marítimos. Armonizar las políticas marítimas estatales para darles coherencia y hacerlas compatibles con el derecho internacional vigente a fin de lograr una correcta administración oceánica y el desarrollo pleno del sector marítimo.</w:t>
      </w:r>
    </w:p>
    <w:p w14:paraId="20CFC26F" w14:textId="77777777" w:rsidR="00BA3E8A" w:rsidRPr="00E46634" w:rsidRDefault="00BA3E8A" w:rsidP="00FB7F36">
      <w:pPr>
        <w:spacing w:line="276" w:lineRule="auto"/>
        <w:jc w:val="both"/>
        <w:rPr>
          <w:rFonts w:ascii="Gill Sans MT" w:hAnsi="Gill Sans MT"/>
          <w:sz w:val="24"/>
          <w:szCs w:val="24"/>
        </w:rPr>
      </w:pPr>
    </w:p>
    <w:p w14:paraId="50A4CD9B" w14:textId="263A2CA7" w:rsidR="00F203A0" w:rsidRPr="00E46634" w:rsidRDefault="0058456D" w:rsidP="00FB7F36">
      <w:pPr>
        <w:spacing w:line="276" w:lineRule="auto"/>
        <w:jc w:val="both"/>
        <w:rPr>
          <w:rFonts w:ascii="Gill Sans MT" w:hAnsi="Gill Sans MT"/>
          <w:b/>
          <w:sz w:val="24"/>
          <w:szCs w:val="24"/>
        </w:rPr>
      </w:pPr>
      <w:r w:rsidRPr="00E46634">
        <w:rPr>
          <w:rFonts w:ascii="Gill Sans MT" w:hAnsi="Gill Sans MT"/>
          <w:b/>
          <w:sz w:val="24"/>
          <w:szCs w:val="24"/>
        </w:rPr>
        <w:t>Avances y logros alcanzados por actividad:</w:t>
      </w:r>
    </w:p>
    <w:p w14:paraId="79D44358" w14:textId="77777777" w:rsidR="00B14489" w:rsidRPr="00E46634" w:rsidRDefault="00B14489" w:rsidP="00FB7F36">
      <w:pPr>
        <w:pStyle w:val="ListParagraph"/>
        <w:jc w:val="both"/>
        <w:rPr>
          <w:bCs/>
          <w:szCs w:val="24"/>
        </w:rPr>
      </w:pPr>
    </w:p>
    <w:p w14:paraId="098E6D8C" w14:textId="6E95B7BC" w:rsidR="001C316C" w:rsidRPr="006D6B7B" w:rsidRDefault="001C316C" w:rsidP="00FB7F36">
      <w:pPr>
        <w:pStyle w:val="ListParagraph"/>
        <w:numPr>
          <w:ilvl w:val="0"/>
          <w:numId w:val="25"/>
        </w:numPr>
        <w:jc w:val="both"/>
        <w:rPr>
          <w:b/>
          <w:szCs w:val="24"/>
        </w:rPr>
      </w:pPr>
      <w:r w:rsidRPr="006D6B7B">
        <w:rPr>
          <w:b/>
          <w:color w:val="002060"/>
          <w:szCs w:val="24"/>
        </w:rPr>
        <w:t>Investigaciones para la conservación y aprovechamiento sostenible de los recursos del mar.</w:t>
      </w:r>
    </w:p>
    <w:p w14:paraId="00B6A0FC" w14:textId="77777777" w:rsidR="006D6B7B" w:rsidRPr="006D6B7B" w:rsidRDefault="006D6B7B" w:rsidP="00FB7F36">
      <w:pPr>
        <w:pStyle w:val="ListParagraph"/>
        <w:jc w:val="both"/>
        <w:rPr>
          <w:b/>
          <w:szCs w:val="24"/>
        </w:rPr>
      </w:pPr>
    </w:p>
    <w:p w14:paraId="6D4216A9" w14:textId="77777777" w:rsidR="001A0405" w:rsidRPr="00E46634" w:rsidRDefault="001A0405" w:rsidP="00FB7F36">
      <w:pPr>
        <w:pStyle w:val="ListParagraph"/>
        <w:numPr>
          <w:ilvl w:val="0"/>
          <w:numId w:val="34"/>
        </w:numPr>
        <w:jc w:val="both"/>
        <w:rPr>
          <w:b/>
          <w:bCs/>
          <w:szCs w:val="24"/>
          <w:lang w:val="es-419"/>
        </w:rPr>
      </w:pPr>
      <w:r w:rsidRPr="00E46634">
        <w:rPr>
          <w:b/>
          <w:bCs/>
          <w:szCs w:val="24"/>
          <w:lang w:val="es-419"/>
        </w:rPr>
        <w:t xml:space="preserve">Levantamiento batimétrico y fotogrametría de la Marina de </w:t>
      </w:r>
      <w:proofErr w:type="spellStart"/>
      <w:r w:rsidRPr="00E46634">
        <w:rPr>
          <w:b/>
          <w:bCs/>
          <w:szCs w:val="24"/>
          <w:lang w:val="es-419"/>
        </w:rPr>
        <w:t>Cap</w:t>
      </w:r>
      <w:proofErr w:type="spellEnd"/>
      <w:r w:rsidRPr="00E46634">
        <w:rPr>
          <w:b/>
          <w:bCs/>
          <w:szCs w:val="24"/>
          <w:lang w:val="es-419"/>
        </w:rPr>
        <w:t xml:space="preserve"> Cana.</w:t>
      </w:r>
    </w:p>
    <w:p w14:paraId="1B6C3E91" w14:textId="77777777" w:rsidR="001A0405" w:rsidRPr="00E46634" w:rsidRDefault="001A0405" w:rsidP="00FB7F36">
      <w:pPr>
        <w:tabs>
          <w:tab w:val="left" w:pos="4815"/>
        </w:tabs>
        <w:spacing w:line="276" w:lineRule="auto"/>
        <w:jc w:val="both"/>
        <w:rPr>
          <w:rFonts w:ascii="Gill Sans MT" w:hAnsi="Gill Sans MT"/>
          <w:sz w:val="24"/>
          <w:szCs w:val="24"/>
          <w:lang w:val="es-ES_tradnl"/>
        </w:rPr>
      </w:pPr>
      <w:r w:rsidRPr="00E46634">
        <w:rPr>
          <w:rFonts w:ascii="Gill Sans MT" w:hAnsi="Gill Sans MT"/>
          <w:sz w:val="24"/>
          <w:szCs w:val="24"/>
          <w:lang w:val="es-ES_tradnl"/>
        </w:rPr>
        <w:t xml:space="preserve">La ANAMAR, como promotores del desarrollo del sector marítimo, planificó un esquema de levantamiento batimétrico para conocer la geomorfología marina del canal de navegación y los canales interiores de la Marina </w:t>
      </w:r>
      <w:proofErr w:type="spellStart"/>
      <w:r w:rsidRPr="00E46634">
        <w:rPr>
          <w:rFonts w:ascii="Gill Sans MT" w:hAnsi="Gill Sans MT"/>
          <w:sz w:val="24"/>
          <w:szCs w:val="24"/>
          <w:lang w:val="es-ES_tradnl"/>
        </w:rPr>
        <w:t>Cap</w:t>
      </w:r>
      <w:proofErr w:type="spellEnd"/>
      <w:r w:rsidRPr="00E46634">
        <w:rPr>
          <w:rFonts w:ascii="Gill Sans MT" w:hAnsi="Gill Sans MT"/>
          <w:sz w:val="24"/>
          <w:szCs w:val="24"/>
          <w:lang w:val="es-ES_tradnl"/>
        </w:rPr>
        <w:t xml:space="preserve"> Cana, mediante la aplicación de técnicas de levantamiento batimétrico con equipo </w:t>
      </w:r>
      <w:proofErr w:type="spellStart"/>
      <w:r w:rsidRPr="00E46634">
        <w:rPr>
          <w:rFonts w:ascii="Gill Sans MT" w:hAnsi="Gill Sans MT"/>
          <w:sz w:val="24"/>
          <w:szCs w:val="24"/>
          <w:lang w:val="es-ES_tradnl"/>
        </w:rPr>
        <w:t>Multihaz</w:t>
      </w:r>
      <w:proofErr w:type="spellEnd"/>
      <w:r w:rsidRPr="00E46634">
        <w:rPr>
          <w:rFonts w:ascii="Gill Sans MT" w:hAnsi="Gill Sans MT"/>
          <w:sz w:val="24"/>
          <w:szCs w:val="24"/>
          <w:lang w:val="es-ES_tradnl"/>
        </w:rPr>
        <w:t xml:space="preserve">, para investigación del fondo marino. </w:t>
      </w:r>
    </w:p>
    <w:p w14:paraId="22A90D2E" w14:textId="77777777" w:rsidR="001A0405" w:rsidRPr="00E46634" w:rsidRDefault="001A0405" w:rsidP="00FB7F36">
      <w:pPr>
        <w:tabs>
          <w:tab w:val="left" w:pos="4815"/>
        </w:tabs>
        <w:spacing w:line="276" w:lineRule="auto"/>
        <w:jc w:val="both"/>
        <w:rPr>
          <w:rFonts w:ascii="Gill Sans MT" w:hAnsi="Gill Sans MT"/>
          <w:sz w:val="24"/>
          <w:szCs w:val="24"/>
          <w:lang w:val="es-ES_tradnl"/>
        </w:rPr>
      </w:pPr>
    </w:p>
    <w:p w14:paraId="4A6B62A5" w14:textId="77777777" w:rsidR="001A0405" w:rsidRPr="00E46634" w:rsidRDefault="001A0405" w:rsidP="00FB7F36">
      <w:pPr>
        <w:tabs>
          <w:tab w:val="left" w:pos="4815"/>
        </w:tabs>
        <w:spacing w:line="276" w:lineRule="auto"/>
        <w:jc w:val="both"/>
        <w:rPr>
          <w:rFonts w:ascii="Gill Sans MT" w:hAnsi="Gill Sans MT"/>
          <w:sz w:val="24"/>
          <w:szCs w:val="24"/>
          <w:lang w:val="es-ES_tradnl"/>
        </w:rPr>
      </w:pPr>
      <w:r w:rsidRPr="00E46634">
        <w:rPr>
          <w:rFonts w:ascii="Gill Sans MT" w:hAnsi="Gill Sans MT"/>
          <w:sz w:val="24"/>
          <w:szCs w:val="24"/>
          <w:lang w:val="es-ES_tradnl"/>
        </w:rPr>
        <w:t xml:space="preserve">Se realizó un levantamiento sistemático en aguas someras comprendidas entre un 1 metro y 6 metros de profundidad, utilizando la instrumentación y configuración adecuada. </w:t>
      </w:r>
    </w:p>
    <w:p w14:paraId="14B431FB" w14:textId="77777777" w:rsidR="001A0405" w:rsidRPr="00E46634" w:rsidRDefault="001A0405" w:rsidP="00FB7F36">
      <w:pPr>
        <w:tabs>
          <w:tab w:val="left" w:pos="4815"/>
        </w:tabs>
        <w:spacing w:line="276" w:lineRule="auto"/>
        <w:jc w:val="both"/>
        <w:rPr>
          <w:rFonts w:ascii="Gill Sans MT" w:hAnsi="Gill Sans MT" w:cs="Times New Roman"/>
          <w:sz w:val="24"/>
          <w:szCs w:val="24"/>
          <w:lang w:val="es-ES_tradnl"/>
        </w:rPr>
      </w:pPr>
      <w:r w:rsidRPr="00E46634">
        <w:rPr>
          <w:rFonts w:ascii="Gill Sans MT" w:hAnsi="Gill Sans MT"/>
          <w:sz w:val="24"/>
          <w:szCs w:val="24"/>
          <w:lang w:val="es-ES_tradnl"/>
        </w:rPr>
        <w:t>Con el objetivo de d</w:t>
      </w:r>
      <w:r w:rsidRPr="00E46634">
        <w:rPr>
          <w:rFonts w:ascii="Gill Sans MT" w:hAnsi="Gill Sans MT" w:cs="Times New Roman"/>
          <w:sz w:val="24"/>
          <w:szCs w:val="24"/>
          <w:lang w:val="es-ES_tradnl"/>
        </w:rPr>
        <w:t xml:space="preserve">isponer de un perfil topo batimétrico de las diferentes áreas (canal de entrada, canales interiores y dársenas) localizadas en esta marina, con la finalidad de identificar cuáles necesitan trabajos de dragados para mejorar la seguridad de la navegación.   </w:t>
      </w:r>
    </w:p>
    <w:p w14:paraId="7E467A81" w14:textId="77777777" w:rsidR="001A0405" w:rsidRDefault="001A0405" w:rsidP="00FB7F36">
      <w:pPr>
        <w:spacing w:line="276" w:lineRule="auto"/>
        <w:jc w:val="both"/>
        <w:rPr>
          <w:rFonts w:ascii="Gill Sans MT" w:hAnsi="Gill Sans MT"/>
          <w:bCs/>
          <w:sz w:val="24"/>
          <w:szCs w:val="24"/>
        </w:rPr>
      </w:pPr>
    </w:p>
    <w:p w14:paraId="5FEE1C16" w14:textId="2C10096E" w:rsidR="001A0405" w:rsidRPr="00E46634" w:rsidRDefault="001A0405" w:rsidP="00FB7F36">
      <w:pPr>
        <w:spacing w:line="276" w:lineRule="auto"/>
        <w:jc w:val="both"/>
        <w:rPr>
          <w:rFonts w:ascii="Gill Sans MT" w:hAnsi="Gill Sans MT"/>
          <w:bCs/>
          <w:sz w:val="24"/>
          <w:szCs w:val="24"/>
        </w:rPr>
      </w:pPr>
      <w:r w:rsidRPr="00E46634">
        <w:rPr>
          <w:rFonts w:ascii="Gill Sans MT" w:hAnsi="Gill Sans MT"/>
          <w:bCs/>
          <w:sz w:val="24"/>
          <w:szCs w:val="24"/>
        </w:rPr>
        <w:t xml:space="preserve">A finales del 2do trimestre se ejecutó en un 100% el levantamiento batimétrico y fotogrametría de la Marina de </w:t>
      </w:r>
      <w:proofErr w:type="spellStart"/>
      <w:r w:rsidRPr="00E46634">
        <w:rPr>
          <w:rFonts w:ascii="Gill Sans MT" w:hAnsi="Gill Sans MT"/>
          <w:bCs/>
          <w:sz w:val="24"/>
          <w:szCs w:val="24"/>
        </w:rPr>
        <w:t>Cap</w:t>
      </w:r>
      <w:proofErr w:type="spellEnd"/>
      <w:r w:rsidRPr="00E46634">
        <w:rPr>
          <w:rFonts w:ascii="Gill Sans MT" w:hAnsi="Gill Sans MT"/>
          <w:bCs/>
          <w:sz w:val="24"/>
          <w:szCs w:val="24"/>
        </w:rPr>
        <w:t xml:space="preserve"> Cana.</w:t>
      </w:r>
    </w:p>
    <w:p w14:paraId="72FCF4A3" w14:textId="55FFEBDC" w:rsidR="001A0405" w:rsidRDefault="001A0405" w:rsidP="00FB7F36">
      <w:pPr>
        <w:pStyle w:val="ListParagraph"/>
        <w:jc w:val="both"/>
        <w:rPr>
          <w:b/>
          <w:szCs w:val="24"/>
        </w:rPr>
      </w:pPr>
    </w:p>
    <w:p w14:paraId="380D57D2" w14:textId="0B6D164B" w:rsidR="001C316C" w:rsidRPr="00066C98" w:rsidRDefault="001C316C" w:rsidP="00FB7F36">
      <w:pPr>
        <w:pStyle w:val="ListParagraph"/>
        <w:numPr>
          <w:ilvl w:val="0"/>
          <w:numId w:val="39"/>
        </w:numPr>
        <w:jc w:val="both"/>
        <w:rPr>
          <w:b/>
          <w:szCs w:val="24"/>
        </w:rPr>
      </w:pPr>
      <w:r w:rsidRPr="00066C98">
        <w:rPr>
          <w:b/>
          <w:szCs w:val="24"/>
        </w:rPr>
        <w:t>Informe técnico sobre levantamiento batimétrico de la Bahía de Samaná.</w:t>
      </w:r>
    </w:p>
    <w:p w14:paraId="73EAF326" w14:textId="77777777" w:rsidR="0065703E" w:rsidRPr="00E46634" w:rsidRDefault="0065703E" w:rsidP="00FB7F36">
      <w:pPr>
        <w:tabs>
          <w:tab w:val="left" w:pos="4815"/>
        </w:tabs>
        <w:spacing w:line="276" w:lineRule="auto"/>
        <w:jc w:val="both"/>
        <w:rPr>
          <w:rFonts w:ascii="Gill Sans MT" w:hAnsi="Gill Sans MT"/>
          <w:bCs/>
          <w:sz w:val="24"/>
          <w:szCs w:val="24"/>
          <w:lang w:val="es-ES"/>
        </w:rPr>
      </w:pPr>
      <w:r w:rsidRPr="00E46634">
        <w:rPr>
          <w:rFonts w:ascii="Gill Sans MT" w:hAnsi="Gill Sans MT"/>
          <w:bCs/>
          <w:sz w:val="24"/>
          <w:szCs w:val="24"/>
          <w:lang w:val="es-ES"/>
        </w:rPr>
        <w:t xml:space="preserve">La Autoridad Nacional de Asuntos Marítimos (ANAMAR), como promotores del desarrollo del sector marítimo, a través de su División de Geomática, Batimetría y Cartografía, planificó un esquema de levantamiento batimétrico para conocer la geomorfología marina del Puerto de Arroyo Barril, mediante la aplicación de técnicas de levantamiento batimétrico con equipo </w:t>
      </w:r>
      <w:proofErr w:type="spellStart"/>
      <w:r w:rsidRPr="00E46634">
        <w:rPr>
          <w:rFonts w:ascii="Gill Sans MT" w:hAnsi="Gill Sans MT"/>
          <w:bCs/>
          <w:sz w:val="24"/>
          <w:szCs w:val="24"/>
          <w:lang w:val="es-ES"/>
        </w:rPr>
        <w:t>multihaz</w:t>
      </w:r>
      <w:proofErr w:type="spellEnd"/>
      <w:r w:rsidRPr="00E46634">
        <w:rPr>
          <w:rFonts w:ascii="Gill Sans MT" w:hAnsi="Gill Sans MT"/>
          <w:bCs/>
          <w:sz w:val="24"/>
          <w:szCs w:val="24"/>
          <w:lang w:val="es-ES"/>
        </w:rPr>
        <w:t xml:space="preserve">, para investigación del fondo marino. </w:t>
      </w:r>
    </w:p>
    <w:p w14:paraId="51990D58" w14:textId="77777777" w:rsidR="001C316C" w:rsidRPr="00E46634" w:rsidRDefault="001C316C" w:rsidP="00FB7F36">
      <w:pPr>
        <w:spacing w:line="276" w:lineRule="auto"/>
        <w:jc w:val="both"/>
        <w:rPr>
          <w:rFonts w:ascii="Gill Sans MT" w:hAnsi="Gill Sans MT"/>
          <w:sz w:val="24"/>
          <w:szCs w:val="24"/>
          <w:lang w:val="es-ES"/>
        </w:rPr>
      </w:pPr>
    </w:p>
    <w:p w14:paraId="56EB9670" w14:textId="51AB7D68" w:rsidR="001C316C" w:rsidRPr="00E46634" w:rsidRDefault="001C316C" w:rsidP="00FB7F36">
      <w:pPr>
        <w:spacing w:line="276" w:lineRule="auto"/>
        <w:jc w:val="both"/>
        <w:rPr>
          <w:rFonts w:ascii="Gill Sans MT" w:hAnsi="Gill Sans MT"/>
          <w:sz w:val="24"/>
          <w:szCs w:val="24"/>
          <w:lang w:val="es-419"/>
        </w:rPr>
      </w:pPr>
      <w:r w:rsidRPr="00E46634">
        <w:rPr>
          <w:rFonts w:ascii="Gill Sans MT" w:hAnsi="Gill Sans MT"/>
          <w:sz w:val="24"/>
          <w:szCs w:val="24"/>
          <w:lang w:val="es-419"/>
        </w:rPr>
        <w:t>El objetivo de este proyecto es conocer la profundidad y la configuración del fondo marino de las zonas de estudio, para mantener actualizada la cartografía dominicana.</w:t>
      </w:r>
    </w:p>
    <w:p w14:paraId="17D0559A" w14:textId="77777777" w:rsidR="00A82BB8" w:rsidRPr="00E46634" w:rsidRDefault="00A82BB8" w:rsidP="00FB7F36">
      <w:pPr>
        <w:spacing w:line="276" w:lineRule="auto"/>
        <w:jc w:val="both"/>
        <w:rPr>
          <w:rFonts w:ascii="Gill Sans MT" w:hAnsi="Gill Sans MT"/>
          <w:bCs/>
          <w:sz w:val="24"/>
          <w:szCs w:val="24"/>
        </w:rPr>
      </w:pPr>
    </w:p>
    <w:p w14:paraId="7AA610ED" w14:textId="77D8F1A6" w:rsidR="001C316C" w:rsidRPr="00E46634" w:rsidRDefault="0065703E" w:rsidP="00FB7F36">
      <w:pPr>
        <w:spacing w:line="276" w:lineRule="auto"/>
        <w:jc w:val="both"/>
        <w:rPr>
          <w:rFonts w:ascii="Gill Sans MT" w:hAnsi="Gill Sans MT"/>
          <w:bCs/>
          <w:sz w:val="24"/>
          <w:szCs w:val="24"/>
        </w:rPr>
      </w:pPr>
      <w:r w:rsidRPr="00E46634">
        <w:rPr>
          <w:rFonts w:ascii="Gill Sans MT" w:hAnsi="Gill Sans MT"/>
          <w:bCs/>
          <w:sz w:val="24"/>
          <w:szCs w:val="24"/>
        </w:rPr>
        <w:t>A principios de</w:t>
      </w:r>
      <w:r w:rsidR="00A82BB8" w:rsidRPr="00E46634">
        <w:rPr>
          <w:rFonts w:ascii="Gill Sans MT" w:hAnsi="Gill Sans MT"/>
          <w:bCs/>
          <w:sz w:val="24"/>
          <w:szCs w:val="24"/>
        </w:rPr>
        <w:t>l mes de</w:t>
      </w:r>
      <w:r w:rsidRPr="00E46634">
        <w:rPr>
          <w:rFonts w:ascii="Gill Sans MT" w:hAnsi="Gill Sans MT"/>
          <w:bCs/>
          <w:sz w:val="24"/>
          <w:szCs w:val="24"/>
        </w:rPr>
        <w:t xml:space="preserve"> mayo el levantamiento batimétrico de la Bahía de Samaná se ejecutó en un 100%.</w:t>
      </w:r>
    </w:p>
    <w:p w14:paraId="2FC8FD16" w14:textId="4CA1FD39" w:rsidR="00A01C5A" w:rsidRPr="00E46634" w:rsidRDefault="00A01C5A" w:rsidP="00FB7F36">
      <w:pPr>
        <w:spacing w:line="276" w:lineRule="auto"/>
        <w:jc w:val="both"/>
        <w:rPr>
          <w:rFonts w:ascii="Gill Sans MT" w:hAnsi="Gill Sans MT"/>
          <w:bCs/>
          <w:sz w:val="24"/>
          <w:szCs w:val="24"/>
        </w:rPr>
      </w:pPr>
    </w:p>
    <w:p w14:paraId="5929FDE5" w14:textId="77777777" w:rsidR="00CC0894" w:rsidRPr="00E46634" w:rsidRDefault="00CC0894" w:rsidP="00FB7F36">
      <w:pPr>
        <w:tabs>
          <w:tab w:val="left" w:pos="4815"/>
        </w:tabs>
        <w:spacing w:line="276" w:lineRule="auto"/>
        <w:jc w:val="both"/>
        <w:rPr>
          <w:rFonts w:ascii="Gill Sans MT" w:hAnsi="Gill Sans MT" w:cs="Times New Roman"/>
          <w:color w:val="767171"/>
          <w:sz w:val="24"/>
          <w:szCs w:val="24"/>
        </w:rPr>
      </w:pPr>
    </w:p>
    <w:p w14:paraId="4FE451D4" w14:textId="426F994F" w:rsidR="001C316C" w:rsidRPr="00E46634" w:rsidRDefault="00D677DC" w:rsidP="00FB7F36">
      <w:pPr>
        <w:pStyle w:val="ListParagraph"/>
        <w:numPr>
          <w:ilvl w:val="0"/>
          <w:numId w:val="34"/>
        </w:numPr>
        <w:jc w:val="both"/>
        <w:rPr>
          <w:b/>
          <w:szCs w:val="24"/>
        </w:rPr>
      </w:pPr>
      <w:r w:rsidRPr="00E46634">
        <w:rPr>
          <w:b/>
          <w:szCs w:val="24"/>
        </w:rPr>
        <w:lastRenderedPageBreak/>
        <w:t>Estudio de corales y peces del Banco de la Plata y su estado de conservación.</w:t>
      </w:r>
    </w:p>
    <w:p w14:paraId="49D3B3C7" w14:textId="77777777" w:rsidR="00CF5AB1" w:rsidRPr="00E46634" w:rsidRDefault="00CF5AB1" w:rsidP="00FB7F36">
      <w:pPr>
        <w:tabs>
          <w:tab w:val="left" w:pos="4815"/>
        </w:tabs>
        <w:spacing w:line="276" w:lineRule="auto"/>
        <w:jc w:val="both"/>
        <w:rPr>
          <w:rFonts w:ascii="Gill Sans MT" w:hAnsi="Gill Sans MT"/>
          <w:sz w:val="24"/>
          <w:szCs w:val="24"/>
          <w:lang w:val="es-ES_tradnl"/>
        </w:rPr>
      </w:pPr>
      <w:r w:rsidRPr="00E46634">
        <w:rPr>
          <w:rFonts w:ascii="Gill Sans MT" w:hAnsi="Gill Sans MT"/>
          <w:sz w:val="24"/>
          <w:szCs w:val="24"/>
          <w:lang w:val="es-ES_tradnl"/>
        </w:rPr>
        <w:t>El Banco de la Plata</w:t>
      </w:r>
      <w:r w:rsidRPr="00E46634">
        <w:rPr>
          <w:rFonts w:ascii="Gill Sans MT" w:hAnsi="Gill Sans MT"/>
          <w:b/>
          <w:sz w:val="24"/>
          <w:szCs w:val="24"/>
          <w:lang w:val="es-ES_tradnl"/>
        </w:rPr>
        <w:t xml:space="preserve"> </w:t>
      </w:r>
      <w:r w:rsidRPr="00E46634">
        <w:rPr>
          <w:rFonts w:ascii="Gill Sans MT" w:hAnsi="Gill Sans MT"/>
          <w:sz w:val="24"/>
          <w:szCs w:val="24"/>
          <w:lang w:val="es-ES_tradnl"/>
        </w:rPr>
        <w:t>es una plataforma submarina al norte de la República Dominicana reconocida por ser uno de los</w:t>
      </w:r>
      <w:r w:rsidRPr="00E46634">
        <w:rPr>
          <w:rFonts w:ascii="Gill Sans MT" w:hAnsi="Gill Sans MT"/>
          <w:b/>
          <w:sz w:val="24"/>
          <w:szCs w:val="24"/>
          <w:lang w:val="es-ES_tradnl"/>
        </w:rPr>
        <w:t xml:space="preserve"> </w:t>
      </w:r>
      <w:r w:rsidRPr="00E46634">
        <w:rPr>
          <w:rFonts w:ascii="Gill Sans MT" w:hAnsi="Gill Sans MT"/>
          <w:sz w:val="24"/>
          <w:szCs w:val="24"/>
          <w:lang w:val="es-ES_tradnl"/>
        </w:rPr>
        <w:t xml:space="preserve">santuarios de protección de ballenas jorobadas más importantes del Atlántico Norte, por ser hábitat clave para la reproducción de esta especie y en la que, adicionalmente, se desarrollan importantes comunidades coralinas. </w:t>
      </w:r>
    </w:p>
    <w:p w14:paraId="5A89B88D" w14:textId="7079D1B6" w:rsidR="00187B8D" w:rsidRPr="00E46634" w:rsidRDefault="00187B8D" w:rsidP="00FB7F36">
      <w:pPr>
        <w:tabs>
          <w:tab w:val="left" w:pos="4815"/>
        </w:tabs>
        <w:spacing w:line="276" w:lineRule="auto"/>
        <w:jc w:val="both"/>
        <w:rPr>
          <w:rFonts w:ascii="Gill Sans MT" w:hAnsi="Gill Sans MT"/>
          <w:sz w:val="24"/>
          <w:szCs w:val="24"/>
          <w:lang w:val="es-ES_tradnl"/>
        </w:rPr>
      </w:pPr>
    </w:p>
    <w:p w14:paraId="5654F7AA" w14:textId="0BC43608" w:rsidR="007C21BD" w:rsidRPr="00E46634" w:rsidRDefault="00CF5AB1" w:rsidP="00FB7F36">
      <w:pPr>
        <w:tabs>
          <w:tab w:val="left" w:pos="4815"/>
        </w:tabs>
        <w:spacing w:line="276" w:lineRule="auto"/>
        <w:jc w:val="both"/>
        <w:rPr>
          <w:rFonts w:ascii="Gill Sans MT" w:hAnsi="Gill Sans MT"/>
          <w:sz w:val="24"/>
          <w:szCs w:val="24"/>
          <w:lang w:val="es-ES_tradnl"/>
        </w:rPr>
      </w:pPr>
      <w:r w:rsidRPr="00E46634">
        <w:rPr>
          <w:rFonts w:ascii="Gill Sans MT" w:hAnsi="Gill Sans MT"/>
          <w:sz w:val="24"/>
          <w:szCs w:val="24"/>
          <w:lang w:val="es-ES_tradnl"/>
        </w:rPr>
        <w:t>A pesar de su alta importancia en términos ecológicos, pesqueros y turísticos, la información detallada de la condición de los arrecifes de coral y peces arrecifales de esta región es limitada</w:t>
      </w:r>
      <w:r w:rsidR="009C6188" w:rsidRPr="00E46634">
        <w:rPr>
          <w:rFonts w:ascii="Gill Sans MT" w:hAnsi="Gill Sans MT"/>
          <w:sz w:val="24"/>
          <w:szCs w:val="24"/>
          <w:lang w:val="es-ES_tradnl"/>
        </w:rPr>
        <w:t>, es por esta razón la ANAMAR llevó a cabo esta investigación con</w:t>
      </w:r>
      <w:r w:rsidR="007C21BD" w:rsidRPr="00E46634">
        <w:rPr>
          <w:rFonts w:ascii="Gill Sans MT" w:hAnsi="Gill Sans MT"/>
          <w:sz w:val="24"/>
          <w:szCs w:val="24"/>
          <w:lang w:val="es-ES_tradnl"/>
        </w:rPr>
        <w:t xml:space="preserve"> el objetivo de crear una línea base para la descripción de la condición </w:t>
      </w:r>
      <w:sdt>
        <w:sdtPr>
          <w:rPr>
            <w:rFonts w:ascii="Gill Sans MT" w:hAnsi="Gill Sans MT"/>
            <w:sz w:val="24"/>
            <w:szCs w:val="24"/>
            <w:lang w:val="es-ES_tradnl"/>
          </w:rPr>
          <w:tag w:val="goog_rdk_5"/>
          <w:id w:val="818999216"/>
        </w:sdtPr>
        <w:sdtContent>
          <w:r w:rsidR="007C21BD" w:rsidRPr="00E46634">
            <w:rPr>
              <w:rFonts w:ascii="Gill Sans MT" w:hAnsi="Gill Sans MT"/>
              <w:sz w:val="24"/>
              <w:szCs w:val="24"/>
              <w:lang w:val="es-ES_tradnl"/>
            </w:rPr>
            <w:t xml:space="preserve">actual </w:t>
          </w:r>
        </w:sdtContent>
      </w:sdt>
      <w:r w:rsidR="007C21BD" w:rsidRPr="00E46634">
        <w:rPr>
          <w:rFonts w:ascii="Gill Sans MT" w:hAnsi="Gill Sans MT"/>
          <w:sz w:val="24"/>
          <w:szCs w:val="24"/>
          <w:lang w:val="es-ES_tradnl"/>
        </w:rPr>
        <w:t xml:space="preserve">de las comunidades coralinas y de peces del Banco de la Plata, incluyendo indicadores universales de salud arrecifal como la estructura de la comunidad bentónica y de peces, abundancia y </w:t>
      </w:r>
      <w:sdt>
        <w:sdtPr>
          <w:rPr>
            <w:rFonts w:ascii="Gill Sans MT" w:hAnsi="Gill Sans MT"/>
            <w:sz w:val="24"/>
            <w:szCs w:val="24"/>
            <w:lang w:val="es-ES_tradnl"/>
          </w:rPr>
          <w:tag w:val="goog_rdk_9"/>
          <w:id w:val="-188599965"/>
        </w:sdtPr>
        <w:sdtContent>
          <w:r w:rsidR="007C21BD" w:rsidRPr="00E46634">
            <w:rPr>
              <w:rFonts w:ascii="Gill Sans MT" w:hAnsi="Gill Sans MT"/>
              <w:sz w:val="24"/>
              <w:szCs w:val="24"/>
              <w:lang w:val="es-ES_tradnl"/>
            </w:rPr>
            <w:t>riqueza</w:t>
          </w:r>
        </w:sdtContent>
      </w:sdt>
      <w:r w:rsidR="007C21BD" w:rsidRPr="00E46634">
        <w:rPr>
          <w:rFonts w:ascii="Gill Sans MT" w:hAnsi="Gill Sans MT"/>
          <w:sz w:val="24"/>
          <w:szCs w:val="24"/>
          <w:lang w:val="es-ES_tradnl"/>
        </w:rPr>
        <w:t xml:space="preserve"> de especies de corales</w:t>
      </w:r>
      <w:sdt>
        <w:sdtPr>
          <w:rPr>
            <w:rFonts w:ascii="Gill Sans MT" w:hAnsi="Gill Sans MT"/>
            <w:sz w:val="24"/>
            <w:szCs w:val="24"/>
            <w:lang w:val="es-ES_tradnl"/>
          </w:rPr>
          <w:tag w:val="goog_rdk_11"/>
          <w:id w:val="-334461310"/>
        </w:sdtPr>
        <w:sdtContent>
          <w:r w:rsidR="007C21BD" w:rsidRPr="00E46634">
            <w:rPr>
              <w:rFonts w:ascii="Gill Sans MT" w:hAnsi="Gill Sans MT"/>
              <w:sz w:val="24"/>
              <w:szCs w:val="24"/>
              <w:lang w:val="es-ES_tradnl"/>
            </w:rPr>
            <w:t xml:space="preserve"> y de peces</w:t>
          </w:r>
        </w:sdtContent>
      </w:sdt>
      <w:r w:rsidR="007C21BD" w:rsidRPr="00E46634">
        <w:rPr>
          <w:rFonts w:ascii="Gill Sans MT" w:hAnsi="Gill Sans MT"/>
          <w:sz w:val="24"/>
          <w:szCs w:val="24"/>
          <w:lang w:val="es-ES_tradnl"/>
        </w:rPr>
        <w:t xml:space="preserve">, así como prevalencia de enfermedades. </w:t>
      </w:r>
    </w:p>
    <w:p w14:paraId="01599864" w14:textId="6537F2BE" w:rsidR="008B2147" w:rsidRPr="00E46634" w:rsidRDefault="008B2147" w:rsidP="00FB7F36">
      <w:pPr>
        <w:tabs>
          <w:tab w:val="left" w:pos="4815"/>
        </w:tabs>
        <w:spacing w:line="276" w:lineRule="auto"/>
        <w:jc w:val="both"/>
        <w:rPr>
          <w:rFonts w:ascii="Gill Sans MT" w:hAnsi="Gill Sans MT"/>
          <w:sz w:val="24"/>
          <w:szCs w:val="24"/>
          <w:lang w:val="es-ES_tradnl"/>
        </w:rPr>
      </w:pPr>
    </w:p>
    <w:p w14:paraId="71B7131D" w14:textId="17A34E92" w:rsidR="008B2147" w:rsidRPr="00E46634" w:rsidRDefault="006656E1" w:rsidP="00FB7F36">
      <w:pPr>
        <w:spacing w:line="276" w:lineRule="auto"/>
        <w:jc w:val="both"/>
        <w:rPr>
          <w:rFonts w:ascii="Gill Sans MT" w:hAnsi="Gill Sans MT"/>
          <w:bCs/>
          <w:sz w:val="24"/>
          <w:szCs w:val="24"/>
        </w:rPr>
      </w:pPr>
      <w:r w:rsidRPr="00E46634">
        <w:rPr>
          <w:rFonts w:ascii="Gill Sans MT" w:hAnsi="Gill Sans MT"/>
          <w:bCs/>
          <w:sz w:val="24"/>
          <w:szCs w:val="24"/>
          <w:lang w:val="es-ES_tradnl"/>
        </w:rPr>
        <w:t xml:space="preserve">En </w:t>
      </w:r>
      <w:r w:rsidR="004567CC" w:rsidRPr="00E46634">
        <w:rPr>
          <w:rFonts w:ascii="Gill Sans MT" w:hAnsi="Gill Sans MT"/>
          <w:bCs/>
          <w:sz w:val="24"/>
          <w:szCs w:val="24"/>
          <w:lang w:val="es-ES_tradnl"/>
        </w:rPr>
        <w:t>el</w:t>
      </w:r>
      <w:r w:rsidR="008B2147" w:rsidRPr="00E46634">
        <w:rPr>
          <w:rFonts w:ascii="Gill Sans MT" w:hAnsi="Gill Sans MT"/>
          <w:bCs/>
          <w:sz w:val="24"/>
          <w:szCs w:val="24"/>
        </w:rPr>
        <w:t xml:space="preserve"> mes de mayo</w:t>
      </w:r>
      <w:r w:rsidR="004567CC" w:rsidRPr="00E46634">
        <w:rPr>
          <w:rFonts w:ascii="Gill Sans MT" w:hAnsi="Gill Sans MT"/>
          <w:bCs/>
          <w:sz w:val="24"/>
          <w:szCs w:val="24"/>
        </w:rPr>
        <w:t xml:space="preserve"> se concluyó con el estudio de </w:t>
      </w:r>
      <w:r w:rsidR="00A5209F" w:rsidRPr="00E46634">
        <w:rPr>
          <w:rFonts w:ascii="Gill Sans MT" w:hAnsi="Gill Sans MT"/>
          <w:bCs/>
          <w:sz w:val="24"/>
          <w:szCs w:val="24"/>
        </w:rPr>
        <w:t>investigación sobre corales y peces del Banco de la Plata y su estado de conservación en un 1</w:t>
      </w:r>
      <w:r w:rsidR="008B2147" w:rsidRPr="00E46634">
        <w:rPr>
          <w:rFonts w:ascii="Gill Sans MT" w:hAnsi="Gill Sans MT"/>
          <w:bCs/>
          <w:sz w:val="24"/>
          <w:szCs w:val="24"/>
        </w:rPr>
        <w:t>00%.</w:t>
      </w:r>
    </w:p>
    <w:p w14:paraId="2E6848A1" w14:textId="77777777" w:rsidR="008B2147" w:rsidRPr="00E46634" w:rsidRDefault="008B2147" w:rsidP="00FB7F36">
      <w:pPr>
        <w:tabs>
          <w:tab w:val="left" w:pos="4815"/>
        </w:tabs>
        <w:spacing w:line="276" w:lineRule="auto"/>
        <w:jc w:val="both"/>
        <w:rPr>
          <w:rFonts w:ascii="Gill Sans MT" w:hAnsi="Gill Sans MT"/>
          <w:sz w:val="24"/>
          <w:szCs w:val="24"/>
        </w:rPr>
      </w:pPr>
    </w:p>
    <w:p w14:paraId="05240411" w14:textId="77777777" w:rsidR="001C316C" w:rsidRPr="00E46634" w:rsidRDefault="001C316C" w:rsidP="00FB7F36">
      <w:pPr>
        <w:pStyle w:val="ListParagraph"/>
        <w:jc w:val="both"/>
        <w:rPr>
          <w:b/>
          <w:szCs w:val="24"/>
        </w:rPr>
      </w:pPr>
    </w:p>
    <w:p w14:paraId="51BCAFAE" w14:textId="77777777" w:rsidR="001C316C" w:rsidRPr="00E46634" w:rsidRDefault="001C316C" w:rsidP="00FB7F36">
      <w:pPr>
        <w:pStyle w:val="ListParagraph"/>
        <w:numPr>
          <w:ilvl w:val="0"/>
          <w:numId w:val="34"/>
        </w:numPr>
        <w:jc w:val="both"/>
        <w:rPr>
          <w:b/>
          <w:szCs w:val="24"/>
          <w:lang w:val="es-ES_tradnl"/>
        </w:rPr>
      </w:pPr>
      <w:r w:rsidRPr="00E46634">
        <w:rPr>
          <w:b/>
          <w:szCs w:val="24"/>
        </w:rPr>
        <w:t xml:space="preserve">Caracterización de arrecifes </w:t>
      </w:r>
      <w:proofErr w:type="spellStart"/>
      <w:r w:rsidRPr="00E46634">
        <w:rPr>
          <w:b/>
          <w:szCs w:val="24"/>
        </w:rPr>
        <w:t>mesofóticos</w:t>
      </w:r>
      <w:proofErr w:type="spellEnd"/>
      <w:r w:rsidRPr="00E46634">
        <w:rPr>
          <w:b/>
          <w:szCs w:val="24"/>
        </w:rPr>
        <w:t xml:space="preserve"> en República Dominicana.</w:t>
      </w:r>
    </w:p>
    <w:p w14:paraId="4EAC8632" w14:textId="77777777" w:rsidR="001C316C" w:rsidRPr="00E46634" w:rsidRDefault="001C316C" w:rsidP="00FB7F36">
      <w:pPr>
        <w:spacing w:line="276" w:lineRule="auto"/>
        <w:jc w:val="both"/>
        <w:rPr>
          <w:rFonts w:ascii="Gill Sans MT" w:hAnsi="Gill Sans MT" w:cs="Times New Roman"/>
          <w:sz w:val="24"/>
          <w:szCs w:val="24"/>
        </w:rPr>
      </w:pPr>
      <w:r w:rsidRPr="00E46634">
        <w:rPr>
          <w:rFonts w:ascii="Gill Sans MT" w:hAnsi="Gill Sans MT" w:cs="Times New Roman"/>
          <w:sz w:val="24"/>
          <w:szCs w:val="24"/>
        </w:rPr>
        <w:t xml:space="preserve">En este proyecto iniciado en noviembre del 2021 se pretende describir la composición y estructura de los distintos ecosistemas en la zona </w:t>
      </w:r>
      <w:proofErr w:type="spellStart"/>
      <w:r w:rsidRPr="00E46634">
        <w:rPr>
          <w:rFonts w:ascii="Gill Sans MT" w:hAnsi="Gill Sans MT" w:cs="Times New Roman"/>
          <w:sz w:val="24"/>
          <w:szCs w:val="24"/>
        </w:rPr>
        <w:t>mesofóticos</w:t>
      </w:r>
      <w:proofErr w:type="spellEnd"/>
      <w:r w:rsidRPr="00E46634">
        <w:rPr>
          <w:rFonts w:ascii="Gill Sans MT" w:hAnsi="Gill Sans MT" w:cs="Times New Roman"/>
          <w:sz w:val="24"/>
          <w:szCs w:val="24"/>
        </w:rPr>
        <w:t xml:space="preserve">, y para tales fines la Autoridad Nacional de Asuntos Marítimos adquirió recientemente un vehículo de operación remota (ROV) con capacidad de acceder hasta 300 m de profundidad y equipado para registro de variables ambientales. </w:t>
      </w:r>
    </w:p>
    <w:p w14:paraId="4BA4F9CA" w14:textId="77777777" w:rsidR="001C316C" w:rsidRPr="00E46634" w:rsidRDefault="001C316C" w:rsidP="00FB7F36">
      <w:pPr>
        <w:spacing w:line="276" w:lineRule="auto"/>
        <w:jc w:val="both"/>
        <w:rPr>
          <w:rFonts w:ascii="Gill Sans MT" w:hAnsi="Gill Sans MT" w:cs="Times New Roman"/>
          <w:sz w:val="24"/>
          <w:szCs w:val="24"/>
        </w:rPr>
      </w:pPr>
    </w:p>
    <w:p w14:paraId="130F9B1E" w14:textId="77777777" w:rsidR="001C316C" w:rsidRPr="00E46634" w:rsidRDefault="001C316C" w:rsidP="00FB7F36">
      <w:pPr>
        <w:spacing w:line="276" w:lineRule="auto"/>
        <w:jc w:val="both"/>
        <w:rPr>
          <w:rFonts w:ascii="Gill Sans MT" w:hAnsi="Gill Sans MT" w:cs="Times New Roman"/>
          <w:sz w:val="24"/>
          <w:szCs w:val="24"/>
        </w:rPr>
      </w:pPr>
      <w:r w:rsidRPr="00E46634">
        <w:rPr>
          <w:rFonts w:ascii="Gill Sans MT" w:hAnsi="Gill Sans MT" w:cs="Times New Roman"/>
          <w:sz w:val="24"/>
          <w:szCs w:val="24"/>
        </w:rPr>
        <w:t xml:space="preserve">Hemos seleccionado 5 sitios con la presunción de la presencia de corales </w:t>
      </w:r>
      <w:proofErr w:type="spellStart"/>
      <w:r w:rsidRPr="00E46634">
        <w:rPr>
          <w:rFonts w:ascii="Gill Sans MT" w:hAnsi="Gill Sans MT" w:cs="Times New Roman"/>
          <w:sz w:val="24"/>
          <w:szCs w:val="24"/>
        </w:rPr>
        <w:t>hermatípicos</w:t>
      </w:r>
      <w:proofErr w:type="spellEnd"/>
      <w:r w:rsidRPr="00E46634">
        <w:rPr>
          <w:rFonts w:ascii="Gill Sans MT" w:hAnsi="Gill Sans MT" w:cs="Times New Roman"/>
          <w:sz w:val="24"/>
          <w:szCs w:val="24"/>
        </w:rPr>
        <w:t xml:space="preserve"> a lo largo de un gradiente de profundidad: Baní, </w:t>
      </w:r>
      <w:proofErr w:type="spellStart"/>
      <w:r w:rsidRPr="00E46634">
        <w:rPr>
          <w:rFonts w:ascii="Gill Sans MT" w:hAnsi="Gill Sans MT" w:cs="Times New Roman"/>
          <w:sz w:val="24"/>
          <w:szCs w:val="24"/>
        </w:rPr>
        <w:t>Bayahibe</w:t>
      </w:r>
      <w:proofErr w:type="spellEnd"/>
      <w:r w:rsidRPr="00E46634">
        <w:rPr>
          <w:rFonts w:ascii="Gill Sans MT" w:hAnsi="Gill Sans MT" w:cs="Times New Roman"/>
          <w:sz w:val="24"/>
          <w:szCs w:val="24"/>
        </w:rPr>
        <w:t>, Montecristi, La Altagracia, Samaná, donde compararemos la presencia y ausencia de especies de macroinvertebrados, corales y peces en zonas profundas y registraremos variables oceanográficas (temperatura, salinidad, oxígeno disuelto, pH y turbidez).</w:t>
      </w:r>
    </w:p>
    <w:p w14:paraId="58BE947B" w14:textId="77777777" w:rsidR="001C316C" w:rsidRPr="00E46634" w:rsidRDefault="001C316C" w:rsidP="00FB7F36">
      <w:pPr>
        <w:spacing w:line="276" w:lineRule="auto"/>
        <w:jc w:val="both"/>
        <w:rPr>
          <w:rFonts w:ascii="Gill Sans MT" w:hAnsi="Gill Sans MT" w:cs="Times New Roman"/>
          <w:sz w:val="24"/>
          <w:szCs w:val="24"/>
        </w:rPr>
      </w:pPr>
    </w:p>
    <w:p w14:paraId="22531092" w14:textId="77777777" w:rsidR="001C316C" w:rsidRPr="00E46634" w:rsidRDefault="001C316C" w:rsidP="00FB7F36">
      <w:pPr>
        <w:spacing w:line="276" w:lineRule="auto"/>
        <w:jc w:val="both"/>
        <w:rPr>
          <w:rFonts w:ascii="Gill Sans MT" w:hAnsi="Gill Sans MT" w:cs="Times New Roman"/>
          <w:sz w:val="24"/>
          <w:szCs w:val="24"/>
        </w:rPr>
      </w:pPr>
      <w:r w:rsidRPr="00E46634">
        <w:rPr>
          <w:rFonts w:ascii="Gill Sans MT" w:hAnsi="Gill Sans MT" w:cs="Times New Roman"/>
          <w:sz w:val="24"/>
          <w:szCs w:val="24"/>
        </w:rPr>
        <w:t xml:space="preserve">Se procederá a describir las principales comunidades en la zona </w:t>
      </w:r>
      <w:proofErr w:type="spellStart"/>
      <w:r w:rsidRPr="00E46634">
        <w:rPr>
          <w:rFonts w:ascii="Gill Sans MT" w:hAnsi="Gill Sans MT" w:cs="Times New Roman"/>
          <w:sz w:val="24"/>
          <w:szCs w:val="24"/>
        </w:rPr>
        <w:t>mesófotica</w:t>
      </w:r>
      <w:proofErr w:type="spellEnd"/>
      <w:r w:rsidRPr="00E46634">
        <w:rPr>
          <w:rFonts w:ascii="Gill Sans MT" w:hAnsi="Gill Sans MT" w:cs="Times New Roman"/>
          <w:sz w:val="24"/>
          <w:szCs w:val="24"/>
        </w:rPr>
        <w:t xml:space="preserve"> adyacente a las principales zonas coralinas del país, hasta los 300 m de profundidad.</w:t>
      </w:r>
    </w:p>
    <w:p w14:paraId="67AF7B5E" w14:textId="77777777" w:rsidR="001C316C" w:rsidRPr="00E46634" w:rsidRDefault="001C316C" w:rsidP="00FB7F36">
      <w:pPr>
        <w:spacing w:line="276" w:lineRule="auto"/>
        <w:jc w:val="both"/>
        <w:rPr>
          <w:rFonts w:ascii="Gill Sans MT" w:hAnsi="Gill Sans MT" w:cs="Times New Roman"/>
          <w:sz w:val="24"/>
          <w:szCs w:val="24"/>
        </w:rPr>
      </w:pPr>
    </w:p>
    <w:p w14:paraId="521CA62E" w14:textId="77777777" w:rsidR="001C316C" w:rsidRPr="00E46634" w:rsidRDefault="001C316C" w:rsidP="00FB7F36">
      <w:pPr>
        <w:spacing w:line="276" w:lineRule="auto"/>
        <w:jc w:val="both"/>
        <w:rPr>
          <w:rFonts w:ascii="Gill Sans MT" w:hAnsi="Gill Sans MT" w:cs="Times New Roman"/>
          <w:sz w:val="24"/>
          <w:szCs w:val="24"/>
        </w:rPr>
      </w:pPr>
      <w:r w:rsidRPr="00E46634">
        <w:rPr>
          <w:rFonts w:ascii="Gill Sans MT" w:hAnsi="Gill Sans MT" w:cs="Times New Roman"/>
          <w:sz w:val="24"/>
          <w:szCs w:val="24"/>
        </w:rPr>
        <w:t xml:space="preserve">La evaluación y caracterización de un ecosistema es parte fundamental para el manejo sostenible de todo recurso natural, al proveer información que puede ser utilizada para </w:t>
      </w:r>
      <w:r w:rsidRPr="00E46634">
        <w:rPr>
          <w:rFonts w:ascii="Gill Sans MT" w:hAnsi="Gill Sans MT" w:cs="Times New Roman"/>
          <w:sz w:val="24"/>
          <w:szCs w:val="24"/>
        </w:rPr>
        <w:lastRenderedPageBreak/>
        <w:t xml:space="preserve">identificar impactos naturales o antropogénicos, evaluar el potencial de recuperación del ecosistema y cuantificar el éxito de los programas de conservación. </w:t>
      </w:r>
    </w:p>
    <w:p w14:paraId="3020152B" w14:textId="77777777" w:rsidR="001C316C" w:rsidRPr="00E46634" w:rsidRDefault="001C316C" w:rsidP="00FB7F36">
      <w:pPr>
        <w:spacing w:line="276" w:lineRule="auto"/>
        <w:jc w:val="both"/>
        <w:rPr>
          <w:rFonts w:ascii="Gill Sans MT" w:hAnsi="Gill Sans MT" w:cs="Times New Roman"/>
          <w:sz w:val="24"/>
          <w:szCs w:val="24"/>
        </w:rPr>
      </w:pPr>
    </w:p>
    <w:p w14:paraId="59D8E005" w14:textId="266FC9D1" w:rsidR="001C316C" w:rsidRPr="00E46634" w:rsidRDefault="001C316C" w:rsidP="00FB7F36">
      <w:pPr>
        <w:spacing w:line="276" w:lineRule="auto"/>
        <w:jc w:val="both"/>
        <w:rPr>
          <w:rFonts w:ascii="Gill Sans MT" w:hAnsi="Gill Sans MT"/>
          <w:bCs/>
          <w:sz w:val="24"/>
          <w:szCs w:val="24"/>
        </w:rPr>
      </w:pPr>
      <w:r w:rsidRPr="00E46634">
        <w:rPr>
          <w:rFonts w:ascii="Gill Sans MT" w:hAnsi="Gill Sans MT"/>
          <w:bCs/>
          <w:sz w:val="24"/>
          <w:szCs w:val="24"/>
        </w:rPr>
        <w:t xml:space="preserve">A finales del </w:t>
      </w:r>
      <w:r w:rsidR="0065703E" w:rsidRPr="00E46634">
        <w:rPr>
          <w:rFonts w:ascii="Gill Sans MT" w:hAnsi="Gill Sans MT"/>
          <w:bCs/>
          <w:sz w:val="24"/>
          <w:szCs w:val="24"/>
        </w:rPr>
        <w:t>2do</w:t>
      </w:r>
      <w:r w:rsidRPr="00E46634">
        <w:rPr>
          <w:rFonts w:ascii="Gill Sans MT" w:hAnsi="Gill Sans MT"/>
          <w:bCs/>
          <w:sz w:val="24"/>
          <w:szCs w:val="24"/>
        </w:rPr>
        <w:t xml:space="preserve"> trimestre se presenta un avance de un </w:t>
      </w:r>
      <w:r w:rsidR="0065703E" w:rsidRPr="00E46634">
        <w:rPr>
          <w:rFonts w:ascii="Gill Sans MT" w:hAnsi="Gill Sans MT"/>
          <w:bCs/>
          <w:sz w:val="24"/>
          <w:szCs w:val="24"/>
        </w:rPr>
        <w:t>55</w:t>
      </w:r>
      <w:r w:rsidRPr="00E46634">
        <w:rPr>
          <w:rFonts w:ascii="Gill Sans MT" w:hAnsi="Gill Sans MT"/>
          <w:bCs/>
          <w:sz w:val="24"/>
          <w:szCs w:val="24"/>
        </w:rPr>
        <w:t>%.</w:t>
      </w:r>
    </w:p>
    <w:p w14:paraId="70171201" w14:textId="77777777" w:rsidR="001C316C" w:rsidRPr="00E46634" w:rsidRDefault="001C316C" w:rsidP="00FB7F36">
      <w:pPr>
        <w:spacing w:line="276" w:lineRule="auto"/>
        <w:jc w:val="both"/>
        <w:rPr>
          <w:rFonts w:ascii="Gill Sans MT" w:hAnsi="Gill Sans MT"/>
          <w:bCs/>
          <w:sz w:val="24"/>
          <w:szCs w:val="24"/>
        </w:rPr>
      </w:pPr>
    </w:p>
    <w:p w14:paraId="0F3FE9B5" w14:textId="77777777" w:rsidR="001C316C" w:rsidRPr="00E46634" w:rsidRDefault="001C316C" w:rsidP="00FB7F36">
      <w:pPr>
        <w:pStyle w:val="ListParagraph"/>
        <w:numPr>
          <w:ilvl w:val="0"/>
          <w:numId w:val="2"/>
        </w:numPr>
        <w:jc w:val="both"/>
        <w:rPr>
          <w:b/>
          <w:color w:val="002060"/>
          <w:szCs w:val="24"/>
        </w:rPr>
      </w:pPr>
      <w:r w:rsidRPr="00E46634">
        <w:rPr>
          <w:b/>
          <w:color w:val="002060"/>
          <w:szCs w:val="24"/>
        </w:rPr>
        <w:t>Monitoreo medio ambiental y de los recursos costeros marinos</w:t>
      </w:r>
    </w:p>
    <w:p w14:paraId="1455886A" w14:textId="77777777" w:rsidR="001C316C" w:rsidRPr="00E46634" w:rsidRDefault="001C316C" w:rsidP="00FB7F36">
      <w:pPr>
        <w:spacing w:line="276" w:lineRule="auto"/>
        <w:jc w:val="both"/>
        <w:rPr>
          <w:rFonts w:ascii="Gill Sans MT" w:hAnsi="Gill Sans MT"/>
          <w:b/>
          <w:sz w:val="24"/>
          <w:szCs w:val="24"/>
        </w:rPr>
      </w:pPr>
    </w:p>
    <w:p w14:paraId="4DD95CFD" w14:textId="5BDE91D5" w:rsidR="00953428" w:rsidRPr="00E46634" w:rsidRDefault="00953428" w:rsidP="00FB7F36">
      <w:pPr>
        <w:pStyle w:val="ListParagraph"/>
        <w:numPr>
          <w:ilvl w:val="0"/>
          <w:numId w:val="34"/>
        </w:numPr>
        <w:jc w:val="both"/>
        <w:rPr>
          <w:b/>
          <w:szCs w:val="24"/>
        </w:rPr>
      </w:pPr>
      <w:r w:rsidRPr="00E46634">
        <w:rPr>
          <w:b/>
          <w:szCs w:val="24"/>
        </w:rPr>
        <w:t>Plan de Saneamiento ambiental por contaminación de desechos sólidos en playa Andrés Boca Chica.</w:t>
      </w:r>
      <w:r w:rsidRPr="00E46634">
        <w:rPr>
          <w:szCs w:val="24"/>
        </w:rPr>
        <w:t xml:space="preserve"> </w:t>
      </w:r>
      <w:r w:rsidRPr="00E46634">
        <w:rPr>
          <w:b/>
          <w:szCs w:val="24"/>
        </w:rPr>
        <w:t>Plan de Saneamiento ambiental por contaminación de desechos sólidos en playa Andrés Boca Chica.</w:t>
      </w:r>
    </w:p>
    <w:p w14:paraId="7661E636" w14:textId="43097893" w:rsidR="00B404EE" w:rsidRPr="00E46634" w:rsidRDefault="00B404EE" w:rsidP="00FB7F36">
      <w:pPr>
        <w:spacing w:line="276" w:lineRule="auto"/>
        <w:jc w:val="both"/>
        <w:rPr>
          <w:rFonts w:ascii="Gill Sans MT" w:eastAsia="Times New Roman" w:hAnsi="Gill Sans MT"/>
          <w:sz w:val="24"/>
          <w:szCs w:val="24"/>
        </w:rPr>
      </w:pPr>
      <w:r w:rsidRPr="00E46634">
        <w:rPr>
          <w:rFonts w:ascii="Gill Sans MT" w:eastAsia="Times New Roman" w:hAnsi="Gill Sans MT"/>
          <w:sz w:val="24"/>
          <w:szCs w:val="24"/>
        </w:rPr>
        <w:t>La presente investigación se enfoca en la necesidad de diseñar un plan de manejo de residuos sólidos como solución ante la contaminación producida a orillas de la playa San Andrés del municipio de Boca Chica, Santo Domingo Este. Los resultados del estudio han de contribuir a mitigar la contaminación de los residuos sólidos en la playa de Boca Chica y la concientización de la población sobre el impacto negativo que estos generan.</w:t>
      </w:r>
    </w:p>
    <w:p w14:paraId="5D637D5C" w14:textId="6B5644F6" w:rsidR="00064B4D" w:rsidRPr="00E46634" w:rsidRDefault="00064B4D" w:rsidP="00FB7F36">
      <w:pPr>
        <w:spacing w:line="276" w:lineRule="auto"/>
        <w:jc w:val="both"/>
        <w:rPr>
          <w:rFonts w:ascii="Gill Sans MT" w:eastAsia="Times New Roman" w:hAnsi="Gill Sans MT"/>
          <w:sz w:val="24"/>
          <w:szCs w:val="24"/>
        </w:rPr>
      </w:pPr>
    </w:p>
    <w:p w14:paraId="67A081AF" w14:textId="5EC2A079" w:rsidR="00064B4D" w:rsidRPr="00E46634" w:rsidRDefault="00064B4D" w:rsidP="00FB7F36">
      <w:pPr>
        <w:spacing w:line="276" w:lineRule="auto"/>
        <w:jc w:val="both"/>
        <w:rPr>
          <w:rFonts w:ascii="Gill Sans MT" w:eastAsia="Times New Roman" w:hAnsi="Gill Sans MT"/>
          <w:sz w:val="24"/>
          <w:szCs w:val="24"/>
        </w:rPr>
      </w:pPr>
      <w:r w:rsidRPr="00E46634">
        <w:rPr>
          <w:rFonts w:ascii="Gill Sans MT" w:eastAsia="Times New Roman" w:hAnsi="Gill Sans MT"/>
          <w:sz w:val="24"/>
          <w:szCs w:val="24"/>
        </w:rPr>
        <w:t>Al 30 de junio de 2022 se presenta un avance de un 80%</w:t>
      </w:r>
      <w:r w:rsidR="00B52F89" w:rsidRPr="00E46634">
        <w:rPr>
          <w:rFonts w:ascii="Gill Sans MT" w:eastAsia="Times New Roman" w:hAnsi="Gill Sans MT"/>
          <w:sz w:val="24"/>
          <w:szCs w:val="24"/>
        </w:rPr>
        <w:t>.</w:t>
      </w:r>
    </w:p>
    <w:p w14:paraId="11267DC8" w14:textId="77777777" w:rsidR="00B404EE" w:rsidRPr="00E46634" w:rsidRDefault="00B404EE" w:rsidP="00FB7F36">
      <w:pPr>
        <w:spacing w:line="276" w:lineRule="auto"/>
        <w:jc w:val="both"/>
        <w:rPr>
          <w:rFonts w:ascii="Gill Sans MT" w:eastAsia="Times New Roman" w:hAnsi="Gill Sans MT"/>
          <w:sz w:val="24"/>
          <w:szCs w:val="24"/>
        </w:rPr>
      </w:pPr>
    </w:p>
    <w:p w14:paraId="305EFFA2" w14:textId="15F0F75B" w:rsidR="001C316C" w:rsidRPr="00E46634" w:rsidRDefault="00953428" w:rsidP="00FB7F36">
      <w:pPr>
        <w:pStyle w:val="ListParagraph"/>
        <w:numPr>
          <w:ilvl w:val="0"/>
          <w:numId w:val="34"/>
        </w:numPr>
        <w:jc w:val="both"/>
        <w:rPr>
          <w:b/>
          <w:szCs w:val="24"/>
        </w:rPr>
      </w:pPr>
      <w:r w:rsidRPr="00E46634">
        <w:rPr>
          <w:b/>
          <w:szCs w:val="24"/>
        </w:rPr>
        <w:t xml:space="preserve">Informe </w:t>
      </w:r>
      <w:r w:rsidR="001C316C" w:rsidRPr="00E46634">
        <w:rPr>
          <w:b/>
          <w:szCs w:val="24"/>
        </w:rPr>
        <w:t xml:space="preserve">técnico sobre Caracterización de ecosistemas tipo </w:t>
      </w:r>
      <w:proofErr w:type="spellStart"/>
      <w:r w:rsidR="001C316C" w:rsidRPr="00E46634">
        <w:rPr>
          <w:b/>
          <w:szCs w:val="24"/>
        </w:rPr>
        <w:t>estuarianos</w:t>
      </w:r>
      <w:proofErr w:type="spellEnd"/>
      <w:r w:rsidR="001C316C" w:rsidRPr="00E46634">
        <w:rPr>
          <w:b/>
          <w:szCs w:val="24"/>
        </w:rPr>
        <w:t xml:space="preserve"> en la República Dominicana. Bahía de Samaná y Sabana de la Mar - Miches.</w:t>
      </w:r>
    </w:p>
    <w:p w14:paraId="4781BB60" w14:textId="77777777" w:rsidR="001C316C" w:rsidRPr="00E46634" w:rsidRDefault="001C316C" w:rsidP="00FB7F36">
      <w:pPr>
        <w:spacing w:line="276" w:lineRule="auto"/>
        <w:jc w:val="both"/>
        <w:rPr>
          <w:rFonts w:ascii="Gill Sans MT" w:hAnsi="Gill Sans MT"/>
          <w:bCs/>
          <w:sz w:val="24"/>
          <w:szCs w:val="24"/>
          <w:lang w:val="es-ES"/>
        </w:rPr>
      </w:pPr>
      <w:r w:rsidRPr="00E46634">
        <w:rPr>
          <w:rFonts w:ascii="Gill Sans MT" w:eastAsia="Times New Roman" w:hAnsi="Gill Sans MT"/>
          <w:color w:val="000000"/>
          <w:sz w:val="24"/>
          <w:szCs w:val="24"/>
          <w:lang w:eastAsia="es-DO"/>
        </w:rPr>
        <w:t xml:space="preserve">La Autoridad Nacional de Asuntos Marítimos realiza </w:t>
      </w:r>
      <w:r w:rsidRPr="00E46634">
        <w:rPr>
          <w:rFonts w:ascii="Gill Sans MT" w:hAnsi="Gill Sans MT"/>
          <w:bCs/>
          <w:sz w:val="24"/>
          <w:szCs w:val="24"/>
          <w:lang w:val="es-ES"/>
        </w:rPr>
        <w:t>una evaluación permanente de la calidad de las aguas en las diferentes playas de la Republica Dominicana. Este proyecto tiene como objetivo principal la caracterización física, química y microbiológica del ecosistema.</w:t>
      </w:r>
    </w:p>
    <w:p w14:paraId="56FE1D54" w14:textId="77777777" w:rsidR="001C316C" w:rsidRPr="00E46634" w:rsidRDefault="001C316C" w:rsidP="00FB7F36">
      <w:pPr>
        <w:spacing w:line="276" w:lineRule="auto"/>
        <w:jc w:val="both"/>
        <w:rPr>
          <w:rFonts w:ascii="Gill Sans MT" w:hAnsi="Gill Sans MT"/>
          <w:bCs/>
          <w:sz w:val="24"/>
          <w:szCs w:val="24"/>
          <w:lang w:val="es-ES"/>
        </w:rPr>
      </w:pPr>
    </w:p>
    <w:p w14:paraId="6DB7F5FB" w14:textId="77777777" w:rsidR="001C316C" w:rsidRPr="00E46634" w:rsidRDefault="001C316C" w:rsidP="00FB7F36">
      <w:pPr>
        <w:spacing w:line="276" w:lineRule="auto"/>
        <w:jc w:val="both"/>
        <w:rPr>
          <w:rFonts w:ascii="Gill Sans MT" w:hAnsi="Gill Sans MT"/>
          <w:sz w:val="24"/>
          <w:szCs w:val="24"/>
        </w:rPr>
      </w:pPr>
      <w:r w:rsidRPr="00E46634">
        <w:rPr>
          <w:rFonts w:ascii="Gill Sans MT" w:hAnsi="Gill Sans MT"/>
          <w:bCs/>
          <w:sz w:val="24"/>
          <w:szCs w:val="24"/>
          <w:lang w:val="es-ES"/>
        </w:rPr>
        <w:t xml:space="preserve">De igual forma con la elaboración de este informe técnico se pretende </w:t>
      </w:r>
      <w:r w:rsidRPr="00E46634">
        <w:rPr>
          <w:rFonts w:ascii="Gill Sans MT" w:hAnsi="Gill Sans MT"/>
          <w:sz w:val="24"/>
          <w:szCs w:val="24"/>
        </w:rPr>
        <w:t>identificar la aptitud de las playas de estudio a través del índice de calidad de aguas marinas para uso recreativo y determinar la variación de la calidad del agua y su relación con condiciones meteorológicas (precipitaciones) y fuentes de contaminación (vertimientos).</w:t>
      </w:r>
    </w:p>
    <w:p w14:paraId="45648F8D" w14:textId="77777777" w:rsidR="001C316C" w:rsidRPr="00E46634" w:rsidRDefault="001C316C" w:rsidP="00FB7F36">
      <w:pPr>
        <w:spacing w:line="276" w:lineRule="auto"/>
        <w:jc w:val="both"/>
        <w:rPr>
          <w:rFonts w:ascii="Gill Sans MT" w:hAnsi="Gill Sans MT"/>
          <w:sz w:val="24"/>
          <w:szCs w:val="24"/>
        </w:rPr>
      </w:pPr>
    </w:p>
    <w:p w14:paraId="3DE3E752" w14:textId="4482BB9E" w:rsidR="001C316C" w:rsidRPr="00E46634" w:rsidRDefault="001C316C" w:rsidP="00FB7F36">
      <w:pPr>
        <w:spacing w:line="276" w:lineRule="auto"/>
        <w:jc w:val="both"/>
        <w:rPr>
          <w:rFonts w:ascii="Gill Sans MT" w:hAnsi="Gill Sans MT"/>
          <w:bCs/>
          <w:sz w:val="24"/>
          <w:szCs w:val="24"/>
        </w:rPr>
      </w:pPr>
      <w:r w:rsidRPr="00E46634">
        <w:rPr>
          <w:rFonts w:ascii="Gill Sans MT" w:hAnsi="Gill Sans MT"/>
          <w:sz w:val="24"/>
          <w:szCs w:val="24"/>
        </w:rPr>
        <w:t xml:space="preserve"> </w:t>
      </w:r>
      <w:r w:rsidR="0083647D" w:rsidRPr="00E46634">
        <w:rPr>
          <w:rFonts w:ascii="Gill Sans MT" w:hAnsi="Gill Sans MT"/>
          <w:bCs/>
          <w:sz w:val="24"/>
          <w:szCs w:val="24"/>
        </w:rPr>
        <w:t>En el</w:t>
      </w:r>
      <w:r w:rsidR="00CD4833" w:rsidRPr="00E46634">
        <w:rPr>
          <w:rFonts w:ascii="Gill Sans MT" w:hAnsi="Gill Sans MT"/>
          <w:bCs/>
          <w:sz w:val="24"/>
          <w:szCs w:val="24"/>
        </w:rPr>
        <w:t xml:space="preserve"> 2do</w:t>
      </w:r>
      <w:r w:rsidRPr="00E46634">
        <w:rPr>
          <w:rFonts w:ascii="Gill Sans MT" w:hAnsi="Gill Sans MT"/>
          <w:bCs/>
          <w:sz w:val="24"/>
          <w:szCs w:val="24"/>
        </w:rPr>
        <w:t xml:space="preserve"> trimestre </w:t>
      </w:r>
      <w:r w:rsidR="00CD5808" w:rsidRPr="00E46634">
        <w:rPr>
          <w:rFonts w:ascii="Gill Sans MT" w:hAnsi="Gill Sans MT"/>
          <w:bCs/>
          <w:sz w:val="24"/>
          <w:szCs w:val="24"/>
        </w:rPr>
        <w:t>se concluyó en</w:t>
      </w:r>
      <w:r w:rsidRPr="00E46634">
        <w:rPr>
          <w:rFonts w:ascii="Gill Sans MT" w:hAnsi="Gill Sans MT"/>
          <w:bCs/>
          <w:sz w:val="24"/>
          <w:szCs w:val="24"/>
        </w:rPr>
        <w:t xml:space="preserve"> un </w:t>
      </w:r>
      <w:r w:rsidR="00CD5808" w:rsidRPr="00E46634">
        <w:rPr>
          <w:rFonts w:ascii="Gill Sans MT" w:hAnsi="Gill Sans MT"/>
          <w:bCs/>
          <w:sz w:val="24"/>
          <w:szCs w:val="24"/>
        </w:rPr>
        <w:t>100</w:t>
      </w:r>
      <w:r w:rsidRPr="00E46634">
        <w:rPr>
          <w:rFonts w:ascii="Gill Sans MT" w:hAnsi="Gill Sans MT"/>
          <w:bCs/>
          <w:sz w:val="24"/>
          <w:szCs w:val="24"/>
        </w:rPr>
        <w:t>%</w:t>
      </w:r>
      <w:r w:rsidR="00CD5808" w:rsidRPr="00E46634">
        <w:rPr>
          <w:rFonts w:ascii="Gill Sans MT" w:hAnsi="Gill Sans MT"/>
          <w:bCs/>
          <w:sz w:val="24"/>
          <w:szCs w:val="24"/>
        </w:rPr>
        <w:t xml:space="preserve"> este informe técnico.</w:t>
      </w:r>
    </w:p>
    <w:p w14:paraId="6B2DF91F" w14:textId="77777777" w:rsidR="001C316C" w:rsidRPr="00E46634" w:rsidRDefault="001C316C" w:rsidP="00FB7F36">
      <w:pPr>
        <w:spacing w:line="276" w:lineRule="auto"/>
        <w:jc w:val="both"/>
        <w:rPr>
          <w:rFonts w:ascii="Gill Sans MT" w:hAnsi="Gill Sans MT"/>
          <w:bCs/>
          <w:sz w:val="24"/>
          <w:szCs w:val="24"/>
        </w:rPr>
      </w:pPr>
    </w:p>
    <w:p w14:paraId="5DBB0D46" w14:textId="77777777" w:rsidR="001C316C" w:rsidRPr="00E46634" w:rsidRDefault="001C316C" w:rsidP="00FB7F36">
      <w:pPr>
        <w:spacing w:line="276" w:lineRule="auto"/>
        <w:jc w:val="both"/>
        <w:rPr>
          <w:rFonts w:ascii="Gill Sans MT" w:hAnsi="Gill Sans MT"/>
          <w:bCs/>
          <w:sz w:val="24"/>
          <w:szCs w:val="24"/>
        </w:rPr>
      </w:pPr>
    </w:p>
    <w:p w14:paraId="6BF92FBC" w14:textId="77777777" w:rsidR="001C316C" w:rsidRPr="00E46634" w:rsidRDefault="001C316C" w:rsidP="00FB7F36">
      <w:pPr>
        <w:pStyle w:val="ListParagraph"/>
        <w:numPr>
          <w:ilvl w:val="0"/>
          <w:numId w:val="6"/>
        </w:numPr>
        <w:jc w:val="both"/>
        <w:rPr>
          <w:b/>
          <w:color w:val="002060"/>
          <w:szCs w:val="24"/>
        </w:rPr>
      </w:pPr>
      <w:r w:rsidRPr="00E46634">
        <w:rPr>
          <w:b/>
          <w:color w:val="002060"/>
          <w:szCs w:val="24"/>
        </w:rPr>
        <w:t>Promoción de la ciencia oceanográfica y conciencia medio ambiental</w:t>
      </w:r>
    </w:p>
    <w:p w14:paraId="51A9426C" w14:textId="77777777" w:rsidR="001C316C" w:rsidRPr="00E46634" w:rsidRDefault="001C316C" w:rsidP="00FB7F36">
      <w:pPr>
        <w:pStyle w:val="ListParagraph"/>
        <w:jc w:val="both"/>
        <w:rPr>
          <w:b/>
          <w:color w:val="002060"/>
          <w:szCs w:val="24"/>
        </w:rPr>
      </w:pPr>
    </w:p>
    <w:p w14:paraId="6565FE47" w14:textId="77777777" w:rsidR="001C316C" w:rsidRPr="00E46634" w:rsidRDefault="001C316C" w:rsidP="00FB7F36">
      <w:pPr>
        <w:pStyle w:val="ListParagraph"/>
        <w:numPr>
          <w:ilvl w:val="0"/>
          <w:numId w:val="24"/>
        </w:numPr>
        <w:jc w:val="both"/>
        <w:rPr>
          <w:b/>
          <w:color w:val="002060"/>
          <w:szCs w:val="24"/>
        </w:rPr>
      </w:pPr>
      <w:r w:rsidRPr="00E46634">
        <w:rPr>
          <w:b/>
          <w:bCs/>
          <w:szCs w:val="24"/>
          <w:lang w:val="es-ES"/>
        </w:rPr>
        <w:t>Mapa Topobatimétrico de la República Dominicana.</w:t>
      </w:r>
    </w:p>
    <w:p w14:paraId="14D8C9DB" w14:textId="77777777" w:rsidR="001C316C" w:rsidRPr="00E46634" w:rsidRDefault="001C316C" w:rsidP="00FB7F36">
      <w:pPr>
        <w:spacing w:line="276" w:lineRule="auto"/>
        <w:jc w:val="both"/>
        <w:rPr>
          <w:rFonts w:ascii="Gill Sans MT" w:hAnsi="Gill Sans MT"/>
          <w:sz w:val="24"/>
          <w:szCs w:val="24"/>
          <w:lang w:val="es-ES"/>
        </w:rPr>
      </w:pPr>
      <w:r w:rsidRPr="00E46634">
        <w:rPr>
          <w:rFonts w:ascii="Gill Sans MT" w:hAnsi="Gill Sans MT"/>
          <w:sz w:val="24"/>
          <w:szCs w:val="24"/>
          <w:lang w:val="es-ES"/>
        </w:rPr>
        <w:lastRenderedPageBreak/>
        <w:t xml:space="preserve">A través de la entrega del Mapa Topobatimétrico, la ANAMAR contribuye a que los dominicanos amplíen la visión sobre su territorio y a despertar el interés en el mar y sus riquezas, así como conocer el patrimonio marítimo de la República Dominicana. </w:t>
      </w:r>
    </w:p>
    <w:p w14:paraId="5BC484CA" w14:textId="77777777" w:rsidR="001C316C" w:rsidRPr="00E46634" w:rsidRDefault="001C316C" w:rsidP="00FB7F36">
      <w:pPr>
        <w:spacing w:line="276" w:lineRule="auto"/>
        <w:jc w:val="both"/>
        <w:rPr>
          <w:rFonts w:ascii="Gill Sans MT" w:hAnsi="Gill Sans MT"/>
          <w:sz w:val="24"/>
          <w:szCs w:val="24"/>
          <w:lang w:val="es-ES"/>
        </w:rPr>
      </w:pPr>
    </w:p>
    <w:p w14:paraId="250DD3A5" w14:textId="77777777" w:rsidR="00C446F2" w:rsidRPr="00E46634" w:rsidRDefault="00C446F2" w:rsidP="00FB7F36">
      <w:pPr>
        <w:pStyle w:val="ListParagraph"/>
        <w:spacing w:after="0"/>
        <w:ind w:left="-90"/>
        <w:jc w:val="both"/>
        <w:rPr>
          <w:szCs w:val="24"/>
          <w:lang w:val="es-419"/>
        </w:rPr>
      </w:pPr>
      <w:r w:rsidRPr="00E46634">
        <w:rPr>
          <w:szCs w:val="24"/>
          <w:lang w:val="es-419"/>
        </w:rPr>
        <w:t>Cabe destacar que, durante el primer semestre del 2022, se han entregado 36 unidades del mapa topo batimétrico en el tiempo establecido.</w:t>
      </w:r>
    </w:p>
    <w:p w14:paraId="7F839E97" w14:textId="77777777" w:rsidR="001C316C" w:rsidRPr="00E46634" w:rsidRDefault="001C316C" w:rsidP="00FB7F36">
      <w:pPr>
        <w:spacing w:line="276" w:lineRule="auto"/>
        <w:jc w:val="both"/>
        <w:rPr>
          <w:rFonts w:ascii="Gill Sans MT" w:hAnsi="Gill Sans MT"/>
          <w:sz w:val="24"/>
          <w:szCs w:val="24"/>
          <w:lang w:val="es-ES"/>
        </w:rPr>
      </w:pPr>
    </w:p>
    <w:p w14:paraId="77680794" w14:textId="77777777" w:rsidR="001C316C" w:rsidRPr="00E46634" w:rsidRDefault="001C316C" w:rsidP="00FB7F36">
      <w:pPr>
        <w:pStyle w:val="ListParagraph"/>
        <w:numPr>
          <w:ilvl w:val="0"/>
          <w:numId w:val="24"/>
        </w:numPr>
        <w:jc w:val="both"/>
        <w:rPr>
          <w:b/>
          <w:bCs/>
          <w:szCs w:val="24"/>
          <w:lang w:val="es-ES"/>
        </w:rPr>
      </w:pPr>
      <w:r w:rsidRPr="00E46634">
        <w:rPr>
          <w:b/>
          <w:bCs/>
          <w:szCs w:val="24"/>
          <w:lang w:val="es-ES"/>
        </w:rPr>
        <w:t>Charla Educativa Exploración Azul</w:t>
      </w:r>
    </w:p>
    <w:p w14:paraId="6CF7BB5D" w14:textId="77777777" w:rsidR="001C316C" w:rsidRPr="00E46634" w:rsidRDefault="001C316C" w:rsidP="00FB7F36">
      <w:pPr>
        <w:shd w:val="clear" w:color="auto" w:fill="FFFFFF"/>
        <w:spacing w:before="100" w:beforeAutospacing="1" w:after="100" w:afterAutospacing="1" w:line="276" w:lineRule="auto"/>
        <w:jc w:val="both"/>
        <w:rPr>
          <w:rFonts w:ascii="Gill Sans MT" w:hAnsi="Gill Sans MT"/>
          <w:sz w:val="24"/>
          <w:szCs w:val="24"/>
          <w:lang w:eastAsia="es-DO"/>
        </w:rPr>
      </w:pPr>
      <w:r w:rsidRPr="00E46634">
        <w:rPr>
          <w:rFonts w:ascii="Gill Sans MT" w:hAnsi="Gill Sans MT"/>
          <w:color w:val="000000"/>
          <w:sz w:val="24"/>
          <w:szCs w:val="24"/>
          <w:lang w:eastAsia="es-DO"/>
        </w:rPr>
        <w:t xml:space="preserve">El objetivo de estas charlas, que contempla audiovisuales y entrega de mapas </w:t>
      </w:r>
      <w:proofErr w:type="spellStart"/>
      <w:r w:rsidRPr="00E46634">
        <w:rPr>
          <w:rFonts w:ascii="Gill Sans MT" w:hAnsi="Gill Sans MT"/>
          <w:color w:val="000000"/>
          <w:sz w:val="24"/>
          <w:szCs w:val="24"/>
          <w:lang w:eastAsia="es-DO"/>
        </w:rPr>
        <w:t>topobatimétricos</w:t>
      </w:r>
      <w:proofErr w:type="spellEnd"/>
      <w:r w:rsidRPr="00E46634">
        <w:rPr>
          <w:rFonts w:ascii="Gill Sans MT" w:hAnsi="Gill Sans MT"/>
          <w:color w:val="000000"/>
          <w:sz w:val="24"/>
          <w:szCs w:val="24"/>
          <w:lang w:eastAsia="es-DO"/>
        </w:rPr>
        <w:t xml:space="preserve"> de la República Dominicana, es promover entre los estudiantes una visión integral del recurso mar, concientizarles acerca de las potencialidades que tiene para el desarrollo del país y contribuir al desarrollo de las competencias del nivel secundario en las áreas curriculares de Ciencias de la Tierra y Ciencias Sociales.</w:t>
      </w:r>
    </w:p>
    <w:p w14:paraId="76DBCFB3" w14:textId="4EA6E189" w:rsidR="001C316C" w:rsidRPr="00E46634" w:rsidRDefault="001C316C" w:rsidP="00FB7F36">
      <w:pPr>
        <w:pStyle w:val="NoSpacing"/>
        <w:spacing w:line="276" w:lineRule="auto"/>
        <w:jc w:val="both"/>
        <w:rPr>
          <w:rFonts w:ascii="Gill Sans MT" w:hAnsi="Gill Sans MT"/>
          <w:sz w:val="24"/>
          <w:szCs w:val="24"/>
          <w:lang w:val="es-DO"/>
        </w:rPr>
      </w:pPr>
      <w:r w:rsidRPr="00E46634">
        <w:rPr>
          <w:rFonts w:ascii="Gill Sans MT" w:hAnsi="Gill Sans MT"/>
          <w:sz w:val="24"/>
          <w:szCs w:val="24"/>
          <w:lang w:val="es-DO"/>
        </w:rPr>
        <w:t xml:space="preserve">Nuestro propósito durante este </w:t>
      </w:r>
      <w:r w:rsidR="00995A82" w:rsidRPr="00E46634">
        <w:rPr>
          <w:rFonts w:ascii="Gill Sans MT" w:hAnsi="Gill Sans MT"/>
          <w:sz w:val="24"/>
          <w:szCs w:val="24"/>
          <w:lang w:val="es-DO"/>
        </w:rPr>
        <w:t>período</w:t>
      </w:r>
      <w:r w:rsidRPr="00E46634">
        <w:rPr>
          <w:rFonts w:ascii="Gill Sans MT" w:hAnsi="Gill Sans MT"/>
          <w:sz w:val="24"/>
          <w:szCs w:val="24"/>
          <w:lang w:val="es-DO"/>
        </w:rPr>
        <w:t xml:space="preserve"> consistió en llevar el programa bajo la modalidad virtual/presencial a centros educativos públicos y privados del país y contribuir con el fortalecimiento de las capacidades de los estudiantes para entender las bondades y beneficios del mar, conocer que la República Dominicana tiene más territorio sumergido que emergido, y crear conciencia sobre la necesidad de proteger nuestro medio marino.</w:t>
      </w:r>
    </w:p>
    <w:p w14:paraId="1ACD5E69" w14:textId="77777777" w:rsidR="0085154B" w:rsidRPr="00E46634" w:rsidRDefault="0085154B" w:rsidP="00FB7F36">
      <w:pPr>
        <w:spacing w:line="276" w:lineRule="auto"/>
        <w:jc w:val="both"/>
        <w:rPr>
          <w:rFonts w:ascii="Gill Sans MT" w:hAnsi="Gill Sans MT"/>
          <w:color w:val="808080" w:themeColor="background1" w:themeShade="80"/>
          <w:sz w:val="24"/>
          <w:szCs w:val="24"/>
        </w:rPr>
      </w:pPr>
    </w:p>
    <w:p w14:paraId="2AE0C69C" w14:textId="4A96EB4A" w:rsidR="0085154B" w:rsidRPr="00E46634" w:rsidRDefault="0085154B" w:rsidP="00FB7F36">
      <w:pPr>
        <w:spacing w:line="276" w:lineRule="auto"/>
        <w:jc w:val="both"/>
        <w:rPr>
          <w:rFonts w:ascii="Gill Sans MT" w:hAnsi="Gill Sans MT"/>
          <w:sz w:val="24"/>
          <w:szCs w:val="24"/>
        </w:rPr>
      </w:pPr>
      <w:r w:rsidRPr="00E46634">
        <w:rPr>
          <w:rFonts w:ascii="Gill Sans MT" w:hAnsi="Gill Sans MT"/>
          <w:sz w:val="24"/>
          <w:szCs w:val="24"/>
        </w:rPr>
        <w:t>Cabe destacar que al 30 de junio se han impactado 6 centros educativos, 400 docentes y 698 estudiantes.</w:t>
      </w:r>
    </w:p>
    <w:p w14:paraId="6DEA24E9" w14:textId="77777777" w:rsidR="0085154B" w:rsidRPr="00E46634" w:rsidRDefault="0085154B" w:rsidP="00FB7F36">
      <w:pPr>
        <w:spacing w:line="276" w:lineRule="auto"/>
        <w:jc w:val="both"/>
        <w:rPr>
          <w:rFonts w:ascii="Gill Sans MT" w:hAnsi="Gill Sans MT"/>
          <w:color w:val="808080" w:themeColor="background1" w:themeShade="80"/>
          <w:sz w:val="24"/>
          <w:szCs w:val="24"/>
        </w:rPr>
      </w:pPr>
    </w:p>
    <w:p w14:paraId="2B002246" w14:textId="7AE7A0AA" w:rsidR="00953428" w:rsidRPr="00E46634" w:rsidRDefault="00953428" w:rsidP="00FB7F36">
      <w:pPr>
        <w:pStyle w:val="ListParagraph"/>
        <w:numPr>
          <w:ilvl w:val="0"/>
          <w:numId w:val="6"/>
        </w:numPr>
        <w:shd w:val="clear" w:color="auto" w:fill="FFFFFF"/>
        <w:spacing w:before="100" w:beforeAutospacing="1" w:after="100" w:afterAutospacing="1"/>
        <w:jc w:val="both"/>
        <w:rPr>
          <w:szCs w:val="24"/>
        </w:rPr>
      </w:pPr>
      <w:r w:rsidRPr="00E46634">
        <w:rPr>
          <w:b/>
          <w:color w:val="002060"/>
          <w:szCs w:val="24"/>
        </w:rPr>
        <w:t>Proponer la infraestructura necesaria para promover el desarrollo pleno del sector marítimo</w:t>
      </w:r>
    </w:p>
    <w:p w14:paraId="230B96F7" w14:textId="77777777" w:rsidR="00953428" w:rsidRPr="00E46634" w:rsidRDefault="00953428" w:rsidP="00FB7F36">
      <w:pPr>
        <w:pStyle w:val="ListParagraph"/>
        <w:shd w:val="clear" w:color="auto" w:fill="FFFFFF"/>
        <w:spacing w:before="100" w:beforeAutospacing="1" w:after="100" w:afterAutospacing="1"/>
        <w:jc w:val="both"/>
        <w:rPr>
          <w:szCs w:val="24"/>
        </w:rPr>
      </w:pPr>
    </w:p>
    <w:p w14:paraId="46488356" w14:textId="2139A3DB" w:rsidR="00953428" w:rsidRPr="00E46634" w:rsidRDefault="00953428" w:rsidP="00FB7F36">
      <w:pPr>
        <w:pStyle w:val="ListParagraph"/>
        <w:numPr>
          <w:ilvl w:val="0"/>
          <w:numId w:val="35"/>
        </w:numPr>
        <w:shd w:val="clear" w:color="auto" w:fill="FFFFFF"/>
        <w:spacing w:before="100" w:beforeAutospacing="1" w:after="100" w:afterAutospacing="1"/>
        <w:jc w:val="both"/>
        <w:rPr>
          <w:b/>
          <w:bCs/>
          <w:szCs w:val="24"/>
        </w:rPr>
      </w:pPr>
      <w:r w:rsidRPr="00E46634">
        <w:rPr>
          <w:b/>
          <w:bCs/>
          <w:szCs w:val="24"/>
        </w:rPr>
        <w:t>Levantamiento batimétrico y caracterización costera del Puerto Taino Bay, Puerto Plata.</w:t>
      </w:r>
    </w:p>
    <w:p w14:paraId="3B4FCBFF" w14:textId="657320EB" w:rsidR="007553A5" w:rsidRPr="00E46634" w:rsidRDefault="00384F19" w:rsidP="00FB7F36">
      <w:pPr>
        <w:spacing w:line="276" w:lineRule="auto"/>
        <w:jc w:val="both"/>
        <w:rPr>
          <w:rFonts w:ascii="Gill Sans MT" w:hAnsi="Gill Sans MT"/>
          <w:bCs/>
          <w:sz w:val="24"/>
          <w:szCs w:val="24"/>
          <w:lang w:val="es-ES"/>
        </w:rPr>
      </w:pPr>
      <w:r w:rsidRPr="00E46634">
        <w:rPr>
          <w:rFonts w:ascii="Gill Sans MT" w:hAnsi="Gill Sans MT"/>
          <w:bCs/>
          <w:sz w:val="24"/>
          <w:szCs w:val="24"/>
          <w:lang w:val="es-ES"/>
        </w:rPr>
        <w:t>La Autoridad Nacional de Asuntos Marítimos (ANAMAR)</w:t>
      </w:r>
      <w:r w:rsidR="009A65E0" w:rsidRPr="00E46634">
        <w:rPr>
          <w:rFonts w:ascii="Gill Sans MT" w:hAnsi="Gill Sans MT"/>
          <w:bCs/>
          <w:sz w:val="24"/>
          <w:szCs w:val="24"/>
          <w:lang w:val="es-ES"/>
        </w:rPr>
        <w:t xml:space="preserve"> planificó un esquema de levantamiento batimétrico para conocer la geomorfología marina del Puerto Turístico Taino Bay, área de fondeo y canal de navegación, mediante la aplicación de técnicas de levantamiento batimétrico con equipo </w:t>
      </w:r>
      <w:proofErr w:type="spellStart"/>
      <w:r w:rsidR="009A65E0" w:rsidRPr="00E46634">
        <w:rPr>
          <w:rFonts w:ascii="Gill Sans MT" w:hAnsi="Gill Sans MT"/>
          <w:bCs/>
          <w:sz w:val="24"/>
          <w:szCs w:val="24"/>
          <w:lang w:val="es-ES"/>
        </w:rPr>
        <w:t>Multihaz</w:t>
      </w:r>
      <w:proofErr w:type="spellEnd"/>
      <w:r w:rsidR="009A65E0" w:rsidRPr="00E46634">
        <w:rPr>
          <w:rFonts w:ascii="Gill Sans MT" w:hAnsi="Gill Sans MT"/>
          <w:bCs/>
          <w:sz w:val="24"/>
          <w:szCs w:val="24"/>
          <w:lang w:val="es-ES"/>
        </w:rPr>
        <w:t>, para investigación del fondo marino.</w:t>
      </w:r>
    </w:p>
    <w:p w14:paraId="0CC2BDE0" w14:textId="25FB006F" w:rsidR="0070312F" w:rsidRPr="00E46634" w:rsidRDefault="0070312F" w:rsidP="00FB7F36">
      <w:pPr>
        <w:spacing w:line="276" w:lineRule="auto"/>
        <w:jc w:val="both"/>
        <w:rPr>
          <w:rFonts w:ascii="Gill Sans MT" w:hAnsi="Gill Sans MT"/>
          <w:bCs/>
          <w:sz w:val="24"/>
          <w:szCs w:val="24"/>
          <w:lang w:val="es-ES"/>
        </w:rPr>
      </w:pPr>
    </w:p>
    <w:p w14:paraId="4BD6CFE6" w14:textId="79DB4E76" w:rsidR="0070312F" w:rsidRPr="00E46634" w:rsidRDefault="0070312F" w:rsidP="00FB7F36">
      <w:pPr>
        <w:spacing w:line="276" w:lineRule="auto"/>
        <w:jc w:val="both"/>
        <w:rPr>
          <w:rFonts w:ascii="Gill Sans MT" w:hAnsi="Gill Sans MT"/>
          <w:bCs/>
          <w:sz w:val="24"/>
          <w:szCs w:val="24"/>
          <w:lang w:val="es-ES_tradnl"/>
        </w:rPr>
      </w:pPr>
      <w:r w:rsidRPr="0070312F">
        <w:rPr>
          <w:rFonts w:ascii="Gill Sans MT" w:hAnsi="Gill Sans MT"/>
          <w:bCs/>
          <w:sz w:val="24"/>
          <w:szCs w:val="24"/>
          <w:lang w:val="es-ES_tradnl"/>
        </w:rPr>
        <w:t>Este estudio pretende actualizar el perfil de las diferentes profundidades en las áreas de operaciones de cruceros y embarcaciones que operan en esta terminal portuaria, para garantizar las operaciones de las embarcaciones que visitan esta instalación portuaria.</w:t>
      </w:r>
    </w:p>
    <w:p w14:paraId="171E21C7" w14:textId="478F7E59" w:rsidR="004204D3" w:rsidRPr="00E46634" w:rsidRDefault="004204D3" w:rsidP="00FB7F36">
      <w:pPr>
        <w:shd w:val="clear" w:color="auto" w:fill="FFFFFF"/>
        <w:spacing w:before="100" w:beforeAutospacing="1" w:after="100" w:afterAutospacing="1" w:line="276" w:lineRule="auto"/>
        <w:jc w:val="both"/>
        <w:rPr>
          <w:rFonts w:ascii="Gill Sans MT" w:hAnsi="Gill Sans MT"/>
          <w:bCs/>
          <w:sz w:val="24"/>
          <w:szCs w:val="24"/>
        </w:rPr>
      </w:pPr>
      <w:r w:rsidRPr="00E46634">
        <w:rPr>
          <w:rFonts w:ascii="Gill Sans MT" w:hAnsi="Gill Sans MT"/>
          <w:bCs/>
          <w:sz w:val="24"/>
          <w:szCs w:val="24"/>
        </w:rPr>
        <w:lastRenderedPageBreak/>
        <w:t xml:space="preserve">A mediados del mes de mayo el </w:t>
      </w:r>
      <w:r w:rsidRPr="00E46634">
        <w:rPr>
          <w:rFonts w:ascii="Gill Sans MT" w:hAnsi="Gill Sans MT"/>
          <w:sz w:val="24"/>
          <w:szCs w:val="24"/>
        </w:rPr>
        <w:t xml:space="preserve">Levantamiento batimétrico y caracterización costera del Puerto Taino Bay, Puerto Plata, </w:t>
      </w:r>
      <w:r w:rsidRPr="00E46634">
        <w:rPr>
          <w:rFonts w:ascii="Gill Sans MT" w:hAnsi="Gill Sans MT"/>
          <w:bCs/>
          <w:sz w:val="24"/>
          <w:szCs w:val="24"/>
        </w:rPr>
        <w:t>se ejecutó en un 100%.</w:t>
      </w:r>
    </w:p>
    <w:p w14:paraId="3C792025" w14:textId="77777777" w:rsidR="00953428" w:rsidRPr="00E46634" w:rsidRDefault="00953428" w:rsidP="00FB7F36">
      <w:pPr>
        <w:pStyle w:val="ListParagraph"/>
        <w:shd w:val="clear" w:color="auto" w:fill="FFFFFF"/>
        <w:spacing w:before="100" w:beforeAutospacing="1" w:after="100" w:afterAutospacing="1"/>
        <w:ind w:left="1428"/>
        <w:jc w:val="both"/>
        <w:rPr>
          <w:szCs w:val="24"/>
        </w:rPr>
      </w:pPr>
    </w:p>
    <w:p w14:paraId="62AE9EF0" w14:textId="77777777" w:rsidR="001C316C" w:rsidRPr="00E46634" w:rsidRDefault="001C316C" w:rsidP="00FB7F36">
      <w:pPr>
        <w:pStyle w:val="ListParagraph"/>
        <w:numPr>
          <w:ilvl w:val="0"/>
          <w:numId w:val="4"/>
        </w:numPr>
        <w:jc w:val="both"/>
        <w:rPr>
          <w:szCs w:val="24"/>
        </w:rPr>
      </w:pPr>
      <w:r w:rsidRPr="00E46634">
        <w:rPr>
          <w:b/>
          <w:color w:val="002060"/>
          <w:szCs w:val="24"/>
        </w:rPr>
        <w:t>Representación del Estado dominicano en los cónclaves nacionales e internacionales y Defensa de los Intereses Marítimos de la República Dominicana.</w:t>
      </w:r>
    </w:p>
    <w:p w14:paraId="60144137" w14:textId="7AD08C8D" w:rsidR="001C316C" w:rsidRPr="00E46634" w:rsidRDefault="001C316C" w:rsidP="00FB7F36">
      <w:pPr>
        <w:spacing w:line="276" w:lineRule="auto"/>
        <w:jc w:val="both"/>
        <w:rPr>
          <w:rFonts w:ascii="Gill Sans MT" w:hAnsi="Gill Sans MT"/>
          <w:sz w:val="24"/>
          <w:szCs w:val="24"/>
        </w:rPr>
      </w:pPr>
      <w:r w:rsidRPr="00E46634">
        <w:rPr>
          <w:rFonts w:ascii="Gill Sans MT" w:hAnsi="Gill Sans MT" w:cs="Times New Roman"/>
          <w:sz w:val="24"/>
          <w:szCs w:val="24"/>
        </w:rPr>
        <w:t xml:space="preserve">La ANAMAR durante el </w:t>
      </w:r>
      <w:r w:rsidR="00FF7240">
        <w:rPr>
          <w:rFonts w:ascii="Gill Sans MT" w:hAnsi="Gill Sans MT" w:cs="Times New Roman"/>
          <w:sz w:val="24"/>
          <w:szCs w:val="24"/>
        </w:rPr>
        <w:t>segundo</w:t>
      </w:r>
      <w:r w:rsidRPr="00E46634">
        <w:rPr>
          <w:rFonts w:ascii="Gill Sans MT" w:hAnsi="Gill Sans MT" w:cs="Times New Roman"/>
          <w:sz w:val="24"/>
          <w:szCs w:val="24"/>
        </w:rPr>
        <w:t xml:space="preserve"> trimestre del 2022 y en cumplimiento de la ley 66-07 que la crea, y del reglamento 323-12 continuó trabajando en defensa de los intereses marítimos de la República, a</w:t>
      </w:r>
      <w:r w:rsidRPr="00E46634">
        <w:rPr>
          <w:rFonts w:ascii="Gill Sans MT" w:hAnsi="Gill Sans MT"/>
          <w:sz w:val="24"/>
          <w:szCs w:val="24"/>
        </w:rPr>
        <w:t>sesorando al Ministerio de Relaciones Exteriores en lo relativo al acuerdo de Delimitación de Fronteras Marítimas de la República Dominicana con los países pendientes por delimitar.</w:t>
      </w:r>
    </w:p>
    <w:p w14:paraId="7BA0A182" w14:textId="46A333B6" w:rsidR="00EC3151" w:rsidRPr="00E46634" w:rsidRDefault="00EC3151" w:rsidP="00FB7F36">
      <w:pPr>
        <w:spacing w:line="276" w:lineRule="auto"/>
        <w:jc w:val="both"/>
        <w:rPr>
          <w:rFonts w:ascii="Gill Sans MT" w:hAnsi="Gill Sans MT"/>
          <w:sz w:val="24"/>
          <w:szCs w:val="24"/>
        </w:rPr>
      </w:pPr>
    </w:p>
    <w:p w14:paraId="7E03A501" w14:textId="6CDE1A09" w:rsidR="005F3311" w:rsidRPr="00E46634" w:rsidRDefault="005F3311" w:rsidP="00FB7F36">
      <w:pPr>
        <w:spacing w:line="276" w:lineRule="auto"/>
        <w:jc w:val="both"/>
        <w:rPr>
          <w:rFonts w:ascii="Gill Sans MT" w:hAnsi="Gill Sans MT"/>
          <w:sz w:val="24"/>
          <w:szCs w:val="24"/>
        </w:rPr>
      </w:pPr>
    </w:p>
    <w:p w14:paraId="1F99C315" w14:textId="334F177A" w:rsidR="005F3311" w:rsidRPr="00E46634" w:rsidRDefault="005F3311" w:rsidP="00FB7F36">
      <w:pPr>
        <w:pStyle w:val="ListParagraph"/>
        <w:numPr>
          <w:ilvl w:val="0"/>
          <w:numId w:val="4"/>
        </w:numPr>
        <w:jc w:val="both"/>
        <w:rPr>
          <w:b/>
          <w:bCs/>
          <w:color w:val="002060"/>
          <w:szCs w:val="24"/>
        </w:rPr>
      </w:pPr>
      <w:r w:rsidRPr="00E46634">
        <w:rPr>
          <w:b/>
          <w:bCs/>
          <w:color w:val="002060"/>
          <w:szCs w:val="24"/>
        </w:rPr>
        <w:t>Otras acciones desarrolladas</w:t>
      </w:r>
      <w:r w:rsidR="009309F3" w:rsidRPr="00E46634">
        <w:rPr>
          <w:b/>
          <w:bCs/>
          <w:color w:val="002060"/>
          <w:szCs w:val="24"/>
        </w:rPr>
        <w:t>:</w:t>
      </w:r>
    </w:p>
    <w:p w14:paraId="7C448480" w14:textId="77777777" w:rsidR="00CD0DFA" w:rsidRPr="00E46634" w:rsidRDefault="00CD0DFA" w:rsidP="00FB7F36">
      <w:pPr>
        <w:pStyle w:val="ListParagraph"/>
        <w:jc w:val="both"/>
        <w:rPr>
          <w:b/>
          <w:bCs/>
          <w:color w:val="002060"/>
          <w:szCs w:val="24"/>
        </w:rPr>
      </w:pPr>
    </w:p>
    <w:p w14:paraId="3E74D5F6" w14:textId="77777777" w:rsidR="00CD0DFA" w:rsidRPr="00E46634" w:rsidRDefault="00CD0DFA" w:rsidP="00FB7F36">
      <w:pPr>
        <w:pStyle w:val="ListParagraph"/>
        <w:numPr>
          <w:ilvl w:val="0"/>
          <w:numId w:val="38"/>
        </w:numPr>
        <w:jc w:val="both"/>
        <w:rPr>
          <w:szCs w:val="24"/>
          <w:lang w:val="es-ES"/>
        </w:rPr>
      </w:pPr>
      <w:r w:rsidRPr="00E46634">
        <w:rPr>
          <w:b/>
          <w:bCs/>
          <w:szCs w:val="24"/>
          <w:lang w:val="es-419"/>
        </w:rPr>
        <w:t xml:space="preserve">Colaboración con la NOAA como contraparte dominicana del programa Sea </w:t>
      </w:r>
      <w:proofErr w:type="spellStart"/>
      <w:r w:rsidRPr="00E46634">
        <w:rPr>
          <w:b/>
          <w:bCs/>
          <w:szCs w:val="24"/>
          <w:lang w:val="es-419"/>
        </w:rPr>
        <w:t>Gliders</w:t>
      </w:r>
      <w:proofErr w:type="spellEnd"/>
      <w:r w:rsidRPr="00E46634">
        <w:rPr>
          <w:b/>
          <w:bCs/>
          <w:szCs w:val="24"/>
          <w:lang w:val="es-419"/>
        </w:rPr>
        <w:t>.</w:t>
      </w:r>
    </w:p>
    <w:p w14:paraId="23410B78" w14:textId="77777777" w:rsidR="00CD0DFA" w:rsidRPr="00E46634" w:rsidRDefault="00CD0DFA" w:rsidP="00FB7F36">
      <w:pPr>
        <w:spacing w:line="276" w:lineRule="auto"/>
        <w:jc w:val="both"/>
        <w:rPr>
          <w:rFonts w:ascii="Gill Sans MT" w:hAnsi="Gill Sans MT" w:cs="Times New Roman"/>
          <w:sz w:val="24"/>
          <w:szCs w:val="24"/>
          <w:lang w:val="es-419"/>
        </w:rPr>
      </w:pPr>
      <w:r w:rsidRPr="00E46634">
        <w:rPr>
          <w:rFonts w:ascii="Gill Sans MT" w:hAnsi="Gill Sans MT" w:cs="Times New Roman"/>
          <w:sz w:val="24"/>
          <w:szCs w:val="24"/>
          <w:lang w:val="es-419"/>
        </w:rPr>
        <w:t xml:space="preserve">Por segundo año consecutivo se realizó Lanzamiento del </w:t>
      </w:r>
      <w:proofErr w:type="spellStart"/>
      <w:r w:rsidRPr="00E46634">
        <w:rPr>
          <w:rFonts w:ascii="Gill Sans MT" w:hAnsi="Gill Sans MT" w:cs="Times New Roman"/>
          <w:sz w:val="24"/>
          <w:szCs w:val="24"/>
          <w:lang w:val="es-419"/>
        </w:rPr>
        <w:t>Glider</w:t>
      </w:r>
      <w:proofErr w:type="spellEnd"/>
      <w:r w:rsidRPr="00E46634">
        <w:rPr>
          <w:rFonts w:ascii="Gill Sans MT" w:hAnsi="Gill Sans MT" w:cs="Times New Roman"/>
          <w:sz w:val="24"/>
          <w:szCs w:val="24"/>
          <w:lang w:val="es-419"/>
        </w:rPr>
        <w:t>, un planeador oceánico para obtener datos de huracanes en el Caribe.</w:t>
      </w:r>
    </w:p>
    <w:p w14:paraId="1161D0EA" w14:textId="77777777" w:rsidR="00CD0DFA" w:rsidRPr="00E46634" w:rsidRDefault="00CD0DFA" w:rsidP="00FB7F36">
      <w:pPr>
        <w:spacing w:line="276" w:lineRule="auto"/>
        <w:jc w:val="both"/>
        <w:rPr>
          <w:rFonts w:ascii="Gill Sans MT" w:hAnsi="Gill Sans MT"/>
          <w:sz w:val="24"/>
          <w:szCs w:val="24"/>
          <w:lang w:val="es-419"/>
        </w:rPr>
      </w:pPr>
    </w:p>
    <w:p w14:paraId="70985E12" w14:textId="77777777" w:rsidR="00CD0DFA" w:rsidRPr="00E46634" w:rsidRDefault="00CD0DFA" w:rsidP="00FB7F36">
      <w:pPr>
        <w:spacing w:line="276" w:lineRule="auto"/>
        <w:jc w:val="both"/>
        <w:rPr>
          <w:rFonts w:ascii="Gill Sans MT" w:hAnsi="Gill Sans MT"/>
          <w:sz w:val="24"/>
          <w:szCs w:val="24"/>
          <w:lang w:val="es-419"/>
        </w:rPr>
      </w:pPr>
      <w:r w:rsidRPr="00E46634">
        <w:rPr>
          <w:rFonts w:ascii="Gill Sans MT" w:hAnsi="Gill Sans MT"/>
          <w:sz w:val="24"/>
          <w:szCs w:val="24"/>
          <w:lang w:val="es-419"/>
        </w:rPr>
        <w:t>El Laboratorio Oceanográfico y Meteorológico Atlántico de la NOAA, en acuerdo con ANAMAR como contraparte dominicana, está utilizando planeadores oceánicos para obtener datos que sirvan para mejorar los pronósticos de intensidad de huracanes en el Caribe.</w:t>
      </w:r>
    </w:p>
    <w:p w14:paraId="205DDA2B" w14:textId="6B9C12E4" w:rsidR="00CD0DFA" w:rsidRPr="00E46634" w:rsidRDefault="00CD0DFA" w:rsidP="00FB7F36">
      <w:pPr>
        <w:spacing w:line="276" w:lineRule="auto"/>
        <w:jc w:val="both"/>
        <w:rPr>
          <w:rFonts w:ascii="Gill Sans MT" w:hAnsi="Gill Sans MT" w:cs="Times New Roman"/>
          <w:sz w:val="24"/>
          <w:szCs w:val="24"/>
          <w:lang w:val="es-419"/>
        </w:rPr>
      </w:pPr>
      <w:r w:rsidRPr="00E46634">
        <w:rPr>
          <w:rFonts w:ascii="Gill Sans MT" w:hAnsi="Gill Sans MT" w:cs="Times New Roman"/>
          <w:sz w:val="24"/>
          <w:szCs w:val="24"/>
          <w:lang w:val="es-419"/>
        </w:rPr>
        <w:t>El 29 de junio 2022 fue lanzado un planeador en la costa Este de República Dominicana, para cuyo lanzamiento NOAA y ANAMAR contaron con la colaboración de los Auxiliares Navales y el Club Náutico de Santo Domingo.</w:t>
      </w:r>
    </w:p>
    <w:p w14:paraId="51BEA982" w14:textId="77777777" w:rsidR="00CD0DFA" w:rsidRPr="00E46634" w:rsidRDefault="00CD0DFA" w:rsidP="00FB7F36">
      <w:pPr>
        <w:spacing w:line="276" w:lineRule="auto"/>
        <w:jc w:val="both"/>
        <w:rPr>
          <w:rFonts w:ascii="Gill Sans MT" w:hAnsi="Gill Sans MT"/>
          <w:sz w:val="24"/>
          <w:szCs w:val="24"/>
          <w:lang w:val="es-ES"/>
        </w:rPr>
      </w:pPr>
    </w:p>
    <w:p w14:paraId="40F9CAB3" w14:textId="6BCE4496" w:rsidR="004D27F6" w:rsidRPr="00E46634" w:rsidRDefault="004D27F6" w:rsidP="00FB7F36">
      <w:pPr>
        <w:pStyle w:val="ListParagraph"/>
        <w:numPr>
          <w:ilvl w:val="0"/>
          <w:numId w:val="37"/>
        </w:numPr>
        <w:jc w:val="both"/>
        <w:rPr>
          <w:b/>
          <w:bCs/>
          <w:szCs w:val="24"/>
          <w:lang w:val="es-419"/>
        </w:rPr>
      </w:pPr>
      <w:r w:rsidRPr="00E46634">
        <w:rPr>
          <w:b/>
          <w:bCs/>
          <w:szCs w:val="24"/>
          <w:lang w:val="es-419"/>
        </w:rPr>
        <w:t>Participación como invitado del Centro de Ciencias Submarino de la Universidad de Indiana, Estados Unidos y la Dirección de Patrimonio Cultural Subacuático del Ministerio de Cultura de la República Dominicana en la evaluación anual de los muesos vivos del mar de los siguientes naufragios:</w:t>
      </w:r>
    </w:p>
    <w:p w14:paraId="02AD7AB7" w14:textId="77777777" w:rsidR="006E59E7" w:rsidRPr="00E46634" w:rsidRDefault="006E59E7" w:rsidP="00FB7F36">
      <w:pPr>
        <w:spacing w:line="276" w:lineRule="auto"/>
        <w:jc w:val="both"/>
        <w:rPr>
          <w:rFonts w:ascii="Gill Sans MT" w:hAnsi="Gill Sans MT"/>
          <w:sz w:val="24"/>
          <w:szCs w:val="24"/>
          <w:lang w:val="es-419"/>
        </w:rPr>
      </w:pPr>
      <w:r w:rsidRPr="00E46634">
        <w:rPr>
          <w:rFonts w:ascii="Gill Sans MT" w:hAnsi="Gill Sans MT"/>
          <w:sz w:val="24"/>
          <w:szCs w:val="24"/>
          <w:lang w:val="es-419"/>
        </w:rPr>
        <w:t>-</w:t>
      </w:r>
      <w:r w:rsidR="004D27F6" w:rsidRPr="00E46634">
        <w:rPr>
          <w:rFonts w:ascii="Gill Sans MT" w:hAnsi="Gill Sans MT"/>
          <w:sz w:val="24"/>
          <w:szCs w:val="24"/>
          <w:lang w:val="es-419"/>
        </w:rPr>
        <w:t xml:space="preserve">Naufragio del Siglo 18 de </w:t>
      </w:r>
      <w:proofErr w:type="spellStart"/>
      <w:r w:rsidR="004D27F6" w:rsidRPr="00E46634">
        <w:rPr>
          <w:rFonts w:ascii="Gill Sans MT" w:hAnsi="Gill Sans MT"/>
          <w:sz w:val="24"/>
          <w:szCs w:val="24"/>
          <w:lang w:val="es-419"/>
        </w:rPr>
        <w:t>Bayahibe</w:t>
      </w:r>
      <w:proofErr w:type="spellEnd"/>
      <w:r w:rsidR="004D27F6" w:rsidRPr="00E46634">
        <w:rPr>
          <w:rFonts w:ascii="Gill Sans MT" w:hAnsi="Gill Sans MT"/>
          <w:sz w:val="24"/>
          <w:szCs w:val="24"/>
          <w:lang w:val="es-419"/>
        </w:rPr>
        <w:t>, República Dominican</w:t>
      </w:r>
      <w:r w:rsidRPr="00E46634">
        <w:rPr>
          <w:rFonts w:ascii="Gill Sans MT" w:hAnsi="Gill Sans MT"/>
          <w:sz w:val="24"/>
          <w:szCs w:val="24"/>
          <w:lang w:val="es-419"/>
        </w:rPr>
        <w:t>a.</w:t>
      </w:r>
    </w:p>
    <w:p w14:paraId="67CBA1A8" w14:textId="77777777" w:rsidR="006E59E7" w:rsidRPr="00E46634" w:rsidRDefault="006E59E7" w:rsidP="00FB7F36">
      <w:pPr>
        <w:spacing w:line="276" w:lineRule="auto"/>
        <w:jc w:val="both"/>
        <w:rPr>
          <w:rFonts w:ascii="Gill Sans MT" w:hAnsi="Gill Sans MT"/>
          <w:sz w:val="24"/>
          <w:szCs w:val="24"/>
          <w:lang w:val="es-419"/>
        </w:rPr>
      </w:pPr>
      <w:r w:rsidRPr="00E46634">
        <w:rPr>
          <w:rFonts w:ascii="Gill Sans MT" w:hAnsi="Gill Sans MT"/>
          <w:sz w:val="24"/>
          <w:szCs w:val="24"/>
          <w:lang w:val="es-419"/>
        </w:rPr>
        <w:t>-</w:t>
      </w:r>
      <w:r w:rsidR="004D27F6" w:rsidRPr="00E46634">
        <w:rPr>
          <w:rFonts w:ascii="Gill Sans MT" w:hAnsi="Gill Sans MT"/>
          <w:sz w:val="24"/>
          <w:szCs w:val="24"/>
          <w:lang w:val="es-419"/>
        </w:rPr>
        <w:t>Naufragio Capitán Kidd y Cara Merchant 1699, Isla Catalina, República Dominicana</w:t>
      </w:r>
    </w:p>
    <w:p w14:paraId="75E079F4" w14:textId="0A05988E" w:rsidR="004D27F6" w:rsidRPr="00E46634" w:rsidRDefault="006E59E7" w:rsidP="00FB7F36">
      <w:pPr>
        <w:spacing w:line="276" w:lineRule="auto"/>
        <w:jc w:val="both"/>
        <w:rPr>
          <w:rFonts w:ascii="Gill Sans MT" w:hAnsi="Gill Sans MT"/>
          <w:sz w:val="24"/>
          <w:szCs w:val="24"/>
          <w:lang w:val="es-419"/>
        </w:rPr>
      </w:pPr>
      <w:r w:rsidRPr="00E46634">
        <w:rPr>
          <w:rFonts w:ascii="Gill Sans MT" w:hAnsi="Gill Sans MT"/>
          <w:sz w:val="24"/>
          <w:szCs w:val="24"/>
          <w:lang w:val="es-419"/>
        </w:rPr>
        <w:t>-</w:t>
      </w:r>
      <w:r w:rsidR="004D27F6" w:rsidRPr="00E46634">
        <w:rPr>
          <w:rFonts w:ascii="Gill Sans MT" w:hAnsi="Gill Sans MT"/>
          <w:sz w:val="24"/>
          <w:szCs w:val="24"/>
          <w:lang w:val="es-419"/>
        </w:rPr>
        <w:t xml:space="preserve">Naufragio de nuestra señora de Guadalupe </w:t>
      </w:r>
      <w:proofErr w:type="spellStart"/>
      <w:r w:rsidR="004D27F6" w:rsidRPr="00E46634">
        <w:rPr>
          <w:rFonts w:ascii="Gill Sans MT" w:hAnsi="Gill Sans MT"/>
          <w:sz w:val="24"/>
          <w:szCs w:val="24"/>
          <w:lang w:val="es-419"/>
        </w:rPr>
        <w:t>Bayahibe</w:t>
      </w:r>
      <w:proofErr w:type="spellEnd"/>
      <w:r w:rsidR="004D27F6" w:rsidRPr="00E46634">
        <w:rPr>
          <w:rFonts w:ascii="Gill Sans MT" w:hAnsi="Gill Sans MT"/>
          <w:sz w:val="24"/>
          <w:szCs w:val="24"/>
          <w:lang w:val="es-419"/>
        </w:rPr>
        <w:t>, República Dominicana</w:t>
      </w:r>
    </w:p>
    <w:p w14:paraId="65AC7B02" w14:textId="2901CF0A" w:rsidR="004D27F6" w:rsidRPr="00E46634" w:rsidRDefault="004D27F6" w:rsidP="00FB7F36">
      <w:pPr>
        <w:spacing w:line="276" w:lineRule="auto"/>
        <w:jc w:val="both"/>
        <w:rPr>
          <w:rFonts w:ascii="Gill Sans MT" w:hAnsi="Gill Sans MT"/>
          <w:sz w:val="24"/>
          <w:szCs w:val="24"/>
          <w:lang w:val="es-419"/>
        </w:rPr>
      </w:pPr>
      <w:r w:rsidRPr="00E46634">
        <w:rPr>
          <w:rFonts w:ascii="Gill Sans MT" w:hAnsi="Gill Sans MT"/>
          <w:sz w:val="24"/>
          <w:szCs w:val="24"/>
          <w:lang w:val="es-419"/>
        </w:rPr>
        <w:lastRenderedPageBreak/>
        <w:t xml:space="preserve">Así como también la recolección de base de datos (conservación, comparación y recomendaciones de los corales </w:t>
      </w:r>
      <w:proofErr w:type="spellStart"/>
      <w:r w:rsidRPr="00E46634">
        <w:rPr>
          <w:rFonts w:ascii="Gill Sans MT" w:hAnsi="Gill Sans MT"/>
          <w:sz w:val="24"/>
          <w:szCs w:val="24"/>
          <w:lang w:val="es-419"/>
        </w:rPr>
        <w:t>Dendrogyra</w:t>
      </w:r>
      <w:proofErr w:type="spellEnd"/>
      <w:r w:rsidRPr="00E46634">
        <w:rPr>
          <w:rFonts w:ascii="Gill Sans MT" w:hAnsi="Gill Sans MT"/>
          <w:sz w:val="24"/>
          <w:szCs w:val="24"/>
          <w:lang w:val="es-419"/>
        </w:rPr>
        <w:t xml:space="preserve"> </w:t>
      </w:r>
      <w:proofErr w:type="spellStart"/>
      <w:r w:rsidRPr="00E46634">
        <w:rPr>
          <w:rFonts w:ascii="Gill Sans MT" w:hAnsi="Gill Sans MT"/>
          <w:sz w:val="24"/>
          <w:szCs w:val="24"/>
          <w:lang w:val="es-419"/>
        </w:rPr>
        <w:t>cylindrus</w:t>
      </w:r>
      <w:proofErr w:type="spellEnd"/>
      <w:r w:rsidRPr="00E46634">
        <w:rPr>
          <w:rFonts w:ascii="Gill Sans MT" w:hAnsi="Gill Sans MT"/>
          <w:sz w:val="24"/>
          <w:szCs w:val="24"/>
          <w:lang w:val="es-419"/>
        </w:rPr>
        <w:t xml:space="preserve"> y </w:t>
      </w:r>
      <w:proofErr w:type="spellStart"/>
      <w:r w:rsidRPr="00E46634">
        <w:rPr>
          <w:rFonts w:ascii="Gill Sans MT" w:hAnsi="Gill Sans MT"/>
          <w:sz w:val="24"/>
          <w:szCs w:val="24"/>
          <w:lang w:val="es-419"/>
        </w:rPr>
        <w:t>Acropora</w:t>
      </w:r>
      <w:proofErr w:type="spellEnd"/>
      <w:r w:rsidRPr="00E46634">
        <w:rPr>
          <w:rFonts w:ascii="Gill Sans MT" w:hAnsi="Gill Sans MT"/>
          <w:sz w:val="24"/>
          <w:szCs w:val="24"/>
          <w:lang w:val="es-419"/>
        </w:rPr>
        <w:t xml:space="preserve"> </w:t>
      </w:r>
      <w:proofErr w:type="spellStart"/>
      <w:r w:rsidRPr="00E46634">
        <w:rPr>
          <w:rFonts w:ascii="Gill Sans MT" w:hAnsi="Gill Sans MT"/>
          <w:sz w:val="24"/>
          <w:szCs w:val="24"/>
          <w:lang w:val="es-419"/>
        </w:rPr>
        <w:t>Palmata</w:t>
      </w:r>
      <w:proofErr w:type="spellEnd"/>
      <w:r w:rsidRPr="00E46634">
        <w:rPr>
          <w:rFonts w:ascii="Gill Sans MT" w:hAnsi="Gill Sans MT"/>
          <w:sz w:val="24"/>
          <w:szCs w:val="24"/>
          <w:lang w:val="es-419"/>
        </w:rPr>
        <w:t>).</w:t>
      </w:r>
    </w:p>
    <w:p w14:paraId="4570746B" w14:textId="062F1925" w:rsidR="00B244A2" w:rsidRPr="00E46634" w:rsidRDefault="00B244A2" w:rsidP="00FB7F36">
      <w:pPr>
        <w:spacing w:line="276" w:lineRule="auto"/>
        <w:jc w:val="both"/>
        <w:rPr>
          <w:rFonts w:ascii="Gill Sans MT" w:hAnsi="Gill Sans MT"/>
          <w:sz w:val="24"/>
          <w:szCs w:val="24"/>
          <w:lang w:val="es-419"/>
        </w:rPr>
      </w:pPr>
    </w:p>
    <w:p w14:paraId="4CD9DF5B" w14:textId="77777777" w:rsidR="00E46634" w:rsidRPr="00E46634" w:rsidRDefault="00E46634" w:rsidP="00FB7F36">
      <w:pPr>
        <w:pStyle w:val="ListParagraph"/>
        <w:numPr>
          <w:ilvl w:val="0"/>
          <w:numId w:val="36"/>
        </w:numPr>
        <w:spacing w:after="0"/>
        <w:jc w:val="both"/>
        <w:rPr>
          <w:b/>
          <w:bCs/>
          <w:szCs w:val="24"/>
          <w:lang w:val="es-ES"/>
        </w:rPr>
      </w:pPr>
      <w:r w:rsidRPr="00E46634">
        <w:rPr>
          <w:b/>
          <w:bCs/>
          <w:szCs w:val="24"/>
          <w:lang w:val="es-ES"/>
        </w:rPr>
        <w:t xml:space="preserve">Instalación Mareógrafo en colaboración con la Universidad de </w:t>
      </w:r>
      <w:proofErr w:type="spellStart"/>
      <w:r w:rsidRPr="00E46634">
        <w:rPr>
          <w:b/>
          <w:bCs/>
          <w:szCs w:val="24"/>
          <w:lang w:val="es-ES"/>
        </w:rPr>
        <w:t>Tucsia</w:t>
      </w:r>
      <w:proofErr w:type="spellEnd"/>
      <w:r w:rsidRPr="00E46634">
        <w:rPr>
          <w:b/>
          <w:bCs/>
          <w:szCs w:val="24"/>
          <w:lang w:val="es-ES"/>
        </w:rPr>
        <w:t>, Italia</w:t>
      </w:r>
    </w:p>
    <w:p w14:paraId="7028F0DF" w14:textId="57D27B0F" w:rsidR="00B244A2" w:rsidRPr="00E46634" w:rsidRDefault="00B244A2" w:rsidP="00FB7F36">
      <w:pPr>
        <w:spacing w:line="276" w:lineRule="auto"/>
        <w:jc w:val="both"/>
        <w:rPr>
          <w:rFonts w:ascii="Gill Sans MT" w:hAnsi="Gill Sans MT" w:cs="Times New Roman"/>
          <w:sz w:val="24"/>
          <w:szCs w:val="24"/>
          <w:lang w:val="es-ES"/>
        </w:rPr>
      </w:pPr>
      <w:r w:rsidRPr="00E46634">
        <w:rPr>
          <w:rFonts w:ascii="Gill Sans MT" w:hAnsi="Gill Sans MT" w:cs="Times New Roman"/>
          <w:sz w:val="24"/>
          <w:szCs w:val="24"/>
          <w:lang w:val="es-ES"/>
        </w:rPr>
        <w:t xml:space="preserve">La Autoridad Nacional de Asuntos Marítimos en colaboración con la Universidad de </w:t>
      </w:r>
      <w:proofErr w:type="spellStart"/>
      <w:r w:rsidRPr="00E46634">
        <w:rPr>
          <w:rFonts w:ascii="Gill Sans MT" w:hAnsi="Gill Sans MT" w:cs="Times New Roman"/>
          <w:sz w:val="24"/>
          <w:szCs w:val="24"/>
          <w:lang w:val="es-ES"/>
        </w:rPr>
        <w:t>Tucsia</w:t>
      </w:r>
      <w:proofErr w:type="spellEnd"/>
      <w:r w:rsidRPr="00E46634">
        <w:rPr>
          <w:rFonts w:ascii="Gill Sans MT" w:hAnsi="Gill Sans MT" w:cs="Times New Roman"/>
          <w:sz w:val="24"/>
          <w:szCs w:val="24"/>
          <w:lang w:val="es-ES"/>
        </w:rPr>
        <w:t xml:space="preserve">, Italia, ha desarrollado un proyecto piloto para medir las variaciones del nivel medio del mar y otros parámetros oceanográficos y atmosféricos, a través de la fabricación e instalación de mareógrafos a nivel nacional. </w:t>
      </w:r>
    </w:p>
    <w:p w14:paraId="57E465F9" w14:textId="154E221C" w:rsidR="00B244A2" w:rsidRPr="00E46634" w:rsidRDefault="00B244A2" w:rsidP="00FB7F36">
      <w:pPr>
        <w:spacing w:line="276" w:lineRule="auto"/>
        <w:jc w:val="both"/>
        <w:rPr>
          <w:rFonts w:ascii="Gill Sans MT" w:hAnsi="Gill Sans MT"/>
          <w:sz w:val="24"/>
          <w:szCs w:val="24"/>
          <w:lang w:val="es-ES"/>
        </w:rPr>
      </w:pPr>
      <w:r w:rsidRPr="00E46634">
        <w:rPr>
          <w:rFonts w:ascii="Gill Sans MT" w:hAnsi="Gill Sans MT" w:cs="Times New Roman"/>
          <w:sz w:val="24"/>
          <w:szCs w:val="24"/>
          <w:lang w:val="es-ES"/>
        </w:rPr>
        <w:t xml:space="preserve">El martes 14 de junio el presidente de la ANAMAR, Jimmy García, junto con los miembros de su equipo técnico, y Andrea </w:t>
      </w:r>
      <w:proofErr w:type="spellStart"/>
      <w:r w:rsidRPr="00E46634">
        <w:rPr>
          <w:rFonts w:ascii="Gill Sans MT" w:hAnsi="Gill Sans MT" w:cs="Times New Roman"/>
          <w:sz w:val="24"/>
          <w:szCs w:val="24"/>
          <w:lang w:val="es-ES"/>
        </w:rPr>
        <w:t>Pannocchi</w:t>
      </w:r>
      <w:proofErr w:type="spellEnd"/>
      <w:r w:rsidRPr="00E46634">
        <w:rPr>
          <w:rFonts w:ascii="Gill Sans MT" w:hAnsi="Gill Sans MT" w:cs="Times New Roman"/>
          <w:sz w:val="24"/>
          <w:szCs w:val="24"/>
          <w:lang w:val="es-ES"/>
        </w:rPr>
        <w:t xml:space="preserve">, </w:t>
      </w:r>
      <w:r w:rsidR="00E46634" w:rsidRPr="00E46634">
        <w:rPr>
          <w:rFonts w:ascii="Gill Sans MT" w:hAnsi="Gill Sans MT" w:cs="Times New Roman"/>
          <w:sz w:val="24"/>
          <w:szCs w:val="24"/>
          <w:lang w:val="es-ES"/>
        </w:rPr>
        <w:t>director</w:t>
      </w:r>
      <w:r w:rsidRPr="00E46634">
        <w:rPr>
          <w:rFonts w:ascii="Gill Sans MT" w:hAnsi="Gill Sans MT" w:cs="Times New Roman"/>
          <w:sz w:val="24"/>
          <w:szCs w:val="24"/>
          <w:lang w:val="es-ES"/>
        </w:rPr>
        <w:t xml:space="preserve"> de Operaciones Oceanográficas de la Universidad de </w:t>
      </w:r>
      <w:proofErr w:type="spellStart"/>
      <w:r w:rsidRPr="00E46634">
        <w:rPr>
          <w:rFonts w:ascii="Gill Sans MT" w:hAnsi="Gill Sans MT" w:cs="Times New Roman"/>
          <w:sz w:val="24"/>
          <w:szCs w:val="24"/>
          <w:lang w:val="es-ES"/>
        </w:rPr>
        <w:t>Tucsia</w:t>
      </w:r>
      <w:proofErr w:type="spellEnd"/>
      <w:r w:rsidRPr="00E46634">
        <w:rPr>
          <w:rFonts w:ascii="Gill Sans MT" w:hAnsi="Gill Sans MT" w:cs="Times New Roman"/>
          <w:sz w:val="24"/>
          <w:szCs w:val="24"/>
          <w:lang w:val="es-ES"/>
        </w:rPr>
        <w:t>, Italia, instalaron el primer mareógrafo en las instalaciones del Club Náutico de Santo Domingo.</w:t>
      </w:r>
    </w:p>
    <w:p w14:paraId="5A60B73A" w14:textId="77777777" w:rsidR="00D55D8E" w:rsidRPr="00E46634" w:rsidRDefault="00D55D8E" w:rsidP="00FB7F36">
      <w:pPr>
        <w:spacing w:line="276" w:lineRule="auto"/>
        <w:jc w:val="both"/>
        <w:rPr>
          <w:rFonts w:ascii="Gill Sans MT" w:hAnsi="Gill Sans MT"/>
          <w:sz w:val="24"/>
          <w:szCs w:val="24"/>
          <w:lang w:val="es-419"/>
        </w:rPr>
      </w:pPr>
    </w:p>
    <w:p w14:paraId="357865CB" w14:textId="5883FBD3" w:rsidR="00D55D8E" w:rsidRPr="00E46634" w:rsidRDefault="00D55D8E" w:rsidP="00FB7F36">
      <w:pPr>
        <w:pStyle w:val="ListParagraph"/>
        <w:numPr>
          <w:ilvl w:val="0"/>
          <w:numId w:val="37"/>
        </w:numPr>
        <w:jc w:val="both"/>
        <w:rPr>
          <w:b/>
          <w:bCs/>
          <w:szCs w:val="24"/>
          <w:lang w:val="es-419"/>
        </w:rPr>
      </w:pPr>
      <w:r w:rsidRPr="00E46634">
        <w:rPr>
          <w:b/>
          <w:bCs/>
          <w:szCs w:val="24"/>
          <w:lang w:val="es-419"/>
        </w:rPr>
        <w:t>Elaboración de un documental sobre la vida marina de la República Dominicana.</w:t>
      </w:r>
    </w:p>
    <w:p w14:paraId="256F402A" w14:textId="78F90CF4" w:rsidR="004D27F6" w:rsidRPr="00E46634" w:rsidRDefault="00D55D8E" w:rsidP="00FB7F36">
      <w:pPr>
        <w:spacing w:line="276" w:lineRule="auto"/>
        <w:jc w:val="both"/>
        <w:rPr>
          <w:rFonts w:ascii="Gill Sans MT" w:hAnsi="Gill Sans MT"/>
          <w:sz w:val="24"/>
          <w:szCs w:val="24"/>
          <w:lang w:val="es-419"/>
        </w:rPr>
      </w:pPr>
      <w:r w:rsidRPr="00E46634">
        <w:rPr>
          <w:rFonts w:ascii="Gill Sans MT" w:hAnsi="Gill Sans MT"/>
          <w:sz w:val="24"/>
          <w:szCs w:val="24"/>
          <w:lang w:val="es-419"/>
        </w:rPr>
        <w:t xml:space="preserve">Con </w:t>
      </w:r>
      <w:r w:rsidR="006E59E7" w:rsidRPr="00E46634">
        <w:rPr>
          <w:rFonts w:ascii="Gill Sans MT" w:hAnsi="Gill Sans MT"/>
          <w:sz w:val="24"/>
          <w:szCs w:val="24"/>
          <w:lang w:val="es-419"/>
        </w:rPr>
        <w:t>la</w:t>
      </w:r>
      <w:r w:rsidRPr="00E46634">
        <w:rPr>
          <w:rFonts w:ascii="Gill Sans MT" w:hAnsi="Gill Sans MT"/>
          <w:sz w:val="24"/>
          <w:szCs w:val="24"/>
          <w:lang w:val="es-419"/>
        </w:rPr>
        <w:t xml:space="preserve"> finalidad de p</w:t>
      </w:r>
      <w:r w:rsidR="00F67219" w:rsidRPr="00E46634">
        <w:rPr>
          <w:rFonts w:ascii="Gill Sans MT" w:hAnsi="Gill Sans MT"/>
          <w:sz w:val="24"/>
          <w:szCs w:val="24"/>
          <w:lang w:val="es-419"/>
        </w:rPr>
        <w:t xml:space="preserve">romover el valor de los recursos naturales que habitan en el mar, y motivar a la profesionalización en las carreras marinas, con el fin de concientizar y a la vez crear un turismo más </w:t>
      </w:r>
      <w:proofErr w:type="spellStart"/>
      <w:proofErr w:type="gramStart"/>
      <w:r w:rsidR="00F67219" w:rsidRPr="00E46634">
        <w:rPr>
          <w:rFonts w:ascii="Gill Sans MT" w:hAnsi="Gill Sans MT"/>
          <w:sz w:val="24"/>
          <w:szCs w:val="24"/>
          <w:lang w:val="es-419"/>
        </w:rPr>
        <w:t>sostenible.en</w:t>
      </w:r>
      <w:proofErr w:type="spellEnd"/>
      <w:proofErr w:type="gramEnd"/>
      <w:r w:rsidR="00F67219" w:rsidRPr="00E46634">
        <w:rPr>
          <w:rFonts w:ascii="Gill Sans MT" w:hAnsi="Gill Sans MT"/>
          <w:sz w:val="24"/>
          <w:szCs w:val="24"/>
          <w:lang w:val="es-419"/>
        </w:rPr>
        <w:t xml:space="preserve"> la zona </w:t>
      </w:r>
      <w:proofErr w:type="spellStart"/>
      <w:r w:rsidR="00F67219" w:rsidRPr="00E46634">
        <w:rPr>
          <w:rFonts w:ascii="Gill Sans MT" w:hAnsi="Gill Sans MT"/>
          <w:sz w:val="24"/>
          <w:szCs w:val="24"/>
          <w:lang w:val="es-419"/>
        </w:rPr>
        <w:t>mesofótica</w:t>
      </w:r>
      <w:proofErr w:type="spellEnd"/>
      <w:r w:rsidR="00F67219" w:rsidRPr="00E46634">
        <w:rPr>
          <w:rFonts w:ascii="Gill Sans MT" w:hAnsi="Gill Sans MT"/>
          <w:sz w:val="24"/>
          <w:szCs w:val="24"/>
          <w:lang w:val="es-419"/>
        </w:rPr>
        <w:t xml:space="preserve"> adyacente a las principales zonas coralinas del país</w:t>
      </w:r>
      <w:r w:rsidRPr="00E46634">
        <w:rPr>
          <w:rFonts w:ascii="Gill Sans MT" w:hAnsi="Gill Sans MT"/>
          <w:sz w:val="24"/>
          <w:szCs w:val="24"/>
          <w:lang w:val="es-419"/>
        </w:rPr>
        <w:t xml:space="preserve">, se elabora </w:t>
      </w:r>
      <w:r w:rsidR="007F6EA6" w:rsidRPr="00E46634">
        <w:rPr>
          <w:rFonts w:ascii="Gill Sans MT" w:hAnsi="Gill Sans MT"/>
          <w:sz w:val="24"/>
          <w:szCs w:val="24"/>
          <w:lang w:val="es-419"/>
        </w:rPr>
        <w:t xml:space="preserve">este documental. </w:t>
      </w:r>
    </w:p>
    <w:p w14:paraId="0D5499D7" w14:textId="3711EAF9" w:rsidR="007F6EA6" w:rsidRPr="00E46634" w:rsidRDefault="007F6EA6" w:rsidP="00FB7F36">
      <w:pPr>
        <w:spacing w:line="276" w:lineRule="auto"/>
        <w:jc w:val="both"/>
        <w:rPr>
          <w:rFonts w:ascii="Gill Sans MT" w:hAnsi="Gill Sans MT"/>
          <w:sz w:val="24"/>
          <w:szCs w:val="24"/>
          <w:lang w:val="es-419"/>
        </w:rPr>
      </w:pPr>
      <w:r w:rsidRPr="00E46634">
        <w:rPr>
          <w:rFonts w:ascii="Gill Sans MT" w:hAnsi="Gill Sans MT"/>
          <w:sz w:val="24"/>
          <w:szCs w:val="24"/>
          <w:lang w:val="es-419"/>
        </w:rPr>
        <w:t xml:space="preserve">Actualmente </w:t>
      </w:r>
      <w:r w:rsidR="006E59E7" w:rsidRPr="00E46634">
        <w:rPr>
          <w:rFonts w:ascii="Gill Sans MT" w:hAnsi="Gill Sans MT"/>
          <w:sz w:val="24"/>
          <w:szCs w:val="24"/>
          <w:lang w:val="es-419"/>
        </w:rPr>
        <w:t xml:space="preserve">está en la fase de edición final con </w:t>
      </w:r>
      <w:r w:rsidRPr="00E46634">
        <w:rPr>
          <w:rFonts w:ascii="Gill Sans MT" w:hAnsi="Gill Sans MT"/>
          <w:sz w:val="24"/>
          <w:szCs w:val="24"/>
          <w:lang w:val="es-419"/>
        </w:rPr>
        <w:t xml:space="preserve">un </w:t>
      </w:r>
      <w:r w:rsidR="006E59E7" w:rsidRPr="00E46634">
        <w:rPr>
          <w:rFonts w:ascii="Gill Sans MT" w:hAnsi="Gill Sans MT"/>
          <w:sz w:val="24"/>
          <w:szCs w:val="24"/>
          <w:lang w:val="es-419"/>
        </w:rPr>
        <w:t>80% de avance.</w:t>
      </w:r>
    </w:p>
    <w:p w14:paraId="62085939" w14:textId="30EA1890" w:rsidR="009309F3" w:rsidRPr="00E46634" w:rsidRDefault="009309F3" w:rsidP="00FB7F36">
      <w:pPr>
        <w:spacing w:line="276" w:lineRule="auto"/>
        <w:jc w:val="both"/>
        <w:rPr>
          <w:rFonts w:ascii="Gill Sans MT" w:hAnsi="Gill Sans MT"/>
          <w:sz w:val="24"/>
          <w:szCs w:val="24"/>
          <w:lang w:val="es-419"/>
        </w:rPr>
      </w:pPr>
    </w:p>
    <w:p w14:paraId="0DA72727" w14:textId="77777777" w:rsidR="00E46634" w:rsidRPr="00E46634" w:rsidRDefault="00E46634" w:rsidP="00FB7F36">
      <w:pPr>
        <w:spacing w:line="276" w:lineRule="auto"/>
        <w:jc w:val="both"/>
        <w:rPr>
          <w:rFonts w:ascii="Gill Sans MT" w:hAnsi="Gill Sans MT"/>
          <w:b/>
          <w:sz w:val="24"/>
          <w:szCs w:val="24"/>
        </w:rPr>
      </w:pPr>
    </w:p>
    <w:p w14:paraId="166F7B40" w14:textId="74481DAB" w:rsidR="00AD6EFE" w:rsidRPr="00E46634" w:rsidRDefault="00AD6EFE" w:rsidP="00FB7F36">
      <w:pPr>
        <w:spacing w:line="276" w:lineRule="auto"/>
        <w:jc w:val="both"/>
        <w:rPr>
          <w:rFonts w:ascii="Gill Sans MT" w:hAnsi="Gill Sans MT"/>
          <w:b/>
          <w:sz w:val="24"/>
          <w:szCs w:val="24"/>
        </w:rPr>
      </w:pPr>
      <w:r w:rsidRPr="00E46634">
        <w:rPr>
          <w:rFonts w:ascii="Gill Sans MT" w:hAnsi="Gill Sans MT"/>
          <w:b/>
          <w:sz w:val="24"/>
          <w:szCs w:val="24"/>
        </w:rPr>
        <w:t>Causas y justificación del desvío:</w:t>
      </w:r>
    </w:p>
    <w:p w14:paraId="42B55C51" w14:textId="68583FD8" w:rsidR="00CF10DB" w:rsidRPr="00E46634" w:rsidRDefault="009E1EF9" w:rsidP="00FB7F36">
      <w:pPr>
        <w:spacing w:line="276" w:lineRule="auto"/>
        <w:jc w:val="both"/>
        <w:rPr>
          <w:rFonts w:ascii="Gill Sans MT" w:hAnsi="Gill Sans MT"/>
          <w:sz w:val="24"/>
          <w:szCs w:val="24"/>
          <w:lang w:val="es-ES_tradnl"/>
        </w:rPr>
      </w:pPr>
      <w:r w:rsidRPr="00E46634">
        <w:rPr>
          <w:rFonts w:ascii="Gill Sans MT" w:hAnsi="Gill Sans MT"/>
          <w:sz w:val="24"/>
          <w:szCs w:val="24"/>
          <w:lang w:val="es-ES_tradnl"/>
        </w:rPr>
        <w:t>Según la tabla 1, El desvío correspondiente al 30% equivalente a RD$8,373,236.63 de la ejecución financiera entre la programación financiera, corresponde a procesos de compras y contrataciones de servicios y equipos oceanográficos que fueron declarados desiertos por falta de oferentes.</w:t>
      </w:r>
    </w:p>
    <w:p w14:paraId="178096B9" w14:textId="77777777" w:rsidR="00AC69A3" w:rsidRDefault="00AC69A3" w:rsidP="00FB7F36">
      <w:pPr>
        <w:spacing w:line="276" w:lineRule="auto"/>
        <w:jc w:val="both"/>
        <w:rPr>
          <w:rFonts w:ascii="Gill Sans MT" w:hAnsi="Gill Sans MT"/>
          <w:noProof/>
          <w:sz w:val="24"/>
          <w:szCs w:val="24"/>
          <w:lang w:val="es-ES_tradnl"/>
        </w:rPr>
      </w:pPr>
    </w:p>
    <w:p w14:paraId="46BCFFCC" w14:textId="77777777" w:rsidR="00AC69A3" w:rsidRDefault="00AC69A3" w:rsidP="00FB7F36">
      <w:pPr>
        <w:spacing w:line="276" w:lineRule="auto"/>
        <w:jc w:val="both"/>
        <w:rPr>
          <w:rFonts w:ascii="Gill Sans MT" w:hAnsi="Gill Sans MT"/>
          <w:noProof/>
          <w:sz w:val="24"/>
          <w:szCs w:val="24"/>
          <w:lang w:val="es-ES_tradnl"/>
        </w:rPr>
      </w:pPr>
    </w:p>
    <w:p w14:paraId="3E721E1B" w14:textId="3AF9CEF2" w:rsidR="00AC69A3" w:rsidRDefault="00AC69A3" w:rsidP="00FB7F36">
      <w:pPr>
        <w:spacing w:line="276" w:lineRule="auto"/>
        <w:jc w:val="both"/>
        <w:rPr>
          <w:rFonts w:ascii="Gill Sans MT" w:hAnsi="Gill Sans MT"/>
          <w:noProof/>
          <w:sz w:val="24"/>
          <w:szCs w:val="24"/>
          <w:lang w:val="es-ES_tradnl"/>
        </w:rPr>
      </w:pPr>
    </w:p>
    <w:p w14:paraId="1C84EB4A" w14:textId="6A92E591" w:rsidR="00AC69A3" w:rsidRDefault="00AC69A3" w:rsidP="00FB7F36">
      <w:pPr>
        <w:spacing w:line="276" w:lineRule="auto"/>
        <w:jc w:val="both"/>
        <w:rPr>
          <w:rFonts w:ascii="Gill Sans MT" w:hAnsi="Gill Sans MT"/>
          <w:noProof/>
          <w:sz w:val="24"/>
          <w:szCs w:val="24"/>
          <w:lang w:val="es-ES_tradnl"/>
        </w:rPr>
      </w:pPr>
    </w:p>
    <w:p w14:paraId="207DD241" w14:textId="15F7D4A4" w:rsidR="00AC69A3" w:rsidRDefault="00AC69A3" w:rsidP="00FB7F36">
      <w:pPr>
        <w:spacing w:line="276" w:lineRule="auto"/>
        <w:jc w:val="both"/>
        <w:rPr>
          <w:rFonts w:ascii="Gill Sans MT" w:hAnsi="Gill Sans MT"/>
          <w:noProof/>
          <w:sz w:val="24"/>
          <w:szCs w:val="24"/>
          <w:lang w:val="es-ES_tradnl"/>
        </w:rPr>
      </w:pPr>
    </w:p>
    <w:p w14:paraId="5FA566ED" w14:textId="676A79A5" w:rsidR="00AC69A3" w:rsidRDefault="00AC69A3" w:rsidP="00FB7F36">
      <w:pPr>
        <w:spacing w:line="276" w:lineRule="auto"/>
        <w:jc w:val="both"/>
        <w:rPr>
          <w:rFonts w:ascii="Gill Sans MT" w:hAnsi="Gill Sans MT"/>
          <w:noProof/>
          <w:sz w:val="24"/>
          <w:szCs w:val="24"/>
          <w:lang w:val="es-ES_tradnl"/>
        </w:rPr>
      </w:pPr>
    </w:p>
    <w:p w14:paraId="7AC9B030" w14:textId="26792E4E" w:rsidR="00AC69A3" w:rsidRDefault="00AC69A3" w:rsidP="00FB7F36">
      <w:pPr>
        <w:spacing w:line="276" w:lineRule="auto"/>
        <w:jc w:val="both"/>
        <w:rPr>
          <w:rFonts w:ascii="Gill Sans MT" w:hAnsi="Gill Sans MT"/>
          <w:noProof/>
          <w:sz w:val="24"/>
          <w:szCs w:val="24"/>
          <w:lang w:val="es-ES_tradnl"/>
        </w:rPr>
      </w:pPr>
    </w:p>
    <w:p w14:paraId="11F22C66" w14:textId="129DF22A" w:rsidR="00AC69A3" w:rsidRDefault="00AC69A3" w:rsidP="00FB7F36">
      <w:pPr>
        <w:spacing w:line="276" w:lineRule="auto"/>
        <w:jc w:val="both"/>
        <w:rPr>
          <w:rFonts w:ascii="Gill Sans MT" w:hAnsi="Gill Sans MT"/>
          <w:noProof/>
          <w:sz w:val="24"/>
          <w:szCs w:val="24"/>
          <w:lang w:val="es-ES_tradnl"/>
        </w:rPr>
      </w:pPr>
    </w:p>
    <w:p w14:paraId="505FF612" w14:textId="0C6FEEF4" w:rsidR="00AC69A3" w:rsidRDefault="00AC69A3" w:rsidP="00FB7F36">
      <w:pPr>
        <w:spacing w:line="276" w:lineRule="auto"/>
        <w:jc w:val="both"/>
        <w:rPr>
          <w:rFonts w:ascii="Gill Sans MT" w:hAnsi="Gill Sans MT"/>
          <w:noProof/>
          <w:sz w:val="24"/>
          <w:szCs w:val="24"/>
          <w:lang w:val="es-ES_tradnl"/>
        </w:rPr>
      </w:pPr>
    </w:p>
    <w:p w14:paraId="3D2EB506" w14:textId="43E36B5D" w:rsidR="00AC69A3" w:rsidRDefault="00AC69A3" w:rsidP="00FB7F36">
      <w:pPr>
        <w:spacing w:line="276" w:lineRule="auto"/>
        <w:jc w:val="both"/>
        <w:rPr>
          <w:rFonts w:ascii="Gill Sans MT" w:hAnsi="Gill Sans MT"/>
          <w:noProof/>
          <w:sz w:val="24"/>
          <w:szCs w:val="24"/>
          <w:lang w:val="es-ES_tradnl"/>
        </w:rPr>
      </w:pPr>
    </w:p>
    <w:p w14:paraId="069AB3DE" w14:textId="77F30065" w:rsidR="00AC69A3" w:rsidRDefault="00AC69A3" w:rsidP="00FB7F36">
      <w:pPr>
        <w:spacing w:line="276" w:lineRule="auto"/>
        <w:jc w:val="both"/>
        <w:rPr>
          <w:rFonts w:ascii="Gill Sans MT" w:hAnsi="Gill Sans MT"/>
          <w:noProof/>
          <w:sz w:val="24"/>
          <w:szCs w:val="24"/>
          <w:lang w:val="es-ES_tradnl"/>
        </w:rPr>
      </w:pPr>
    </w:p>
    <w:p w14:paraId="40631E19" w14:textId="35868537" w:rsidR="00AC69A3" w:rsidRDefault="00AC69A3" w:rsidP="00FB7F36">
      <w:pPr>
        <w:spacing w:line="276" w:lineRule="auto"/>
        <w:jc w:val="both"/>
        <w:rPr>
          <w:rFonts w:ascii="Gill Sans MT" w:hAnsi="Gill Sans MT"/>
          <w:noProof/>
          <w:sz w:val="24"/>
          <w:szCs w:val="24"/>
          <w:lang w:val="es-ES_tradnl"/>
        </w:rPr>
      </w:pPr>
    </w:p>
    <w:p w14:paraId="04B16A8C" w14:textId="25512EFD" w:rsidR="00AC69A3" w:rsidRDefault="00AC69A3" w:rsidP="00FB7F36">
      <w:pPr>
        <w:spacing w:line="276" w:lineRule="auto"/>
        <w:jc w:val="both"/>
        <w:rPr>
          <w:rFonts w:ascii="Gill Sans MT" w:hAnsi="Gill Sans MT"/>
          <w:noProof/>
          <w:sz w:val="24"/>
          <w:szCs w:val="24"/>
          <w:lang w:val="es-ES_tradnl"/>
        </w:rPr>
      </w:pPr>
    </w:p>
    <w:p w14:paraId="3684673E" w14:textId="20E43504" w:rsidR="00AC69A3" w:rsidRDefault="007A171F" w:rsidP="00FB7F36">
      <w:pPr>
        <w:spacing w:line="276" w:lineRule="auto"/>
        <w:jc w:val="both"/>
        <w:rPr>
          <w:rFonts w:ascii="Gill Sans MT" w:hAnsi="Gill Sans MT"/>
          <w:noProof/>
          <w:sz w:val="24"/>
          <w:szCs w:val="24"/>
          <w:lang w:val="es-ES_tradnl"/>
        </w:rPr>
      </w:pPr>
      <w:r>
        <w:rPr>
          <w:rFonts w:ascii="Gill Sans MT" w:hAnsi="Gill Sans MT"/>
          <w:noProof/>
          <w:sz w:val="24"/>
          <w:szCs w:val="24"/>
          <w:lang w:val="es-ES_tradnl"/>
        </w:rPr>
        <w:drawing>
          <wp:anchor distT="0" distB="0" distL="114300" distR="114300" simplePos="0" relativeHeight="251658240" behindDoc="0" locked="0" layoutInCell="1" allowOverlap="1" wp14:anchorId="65D2CD61" wp14:editId="75532F60">
            <wp:simplePos x="0" y="0"/>
            <wp:positionH relativeFrom="column">
              <wp:posOffset>-602615</wp:posOffset>
            </wp:positionH>
            <wp:positionV relativeFrom="paragraph">
              <wp:posOffset>182880</wp:posOffset>
            </wp:positionV>
            <wp:extent cx="6667500" cy="59150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00" cy="5915025"/>
                    </a:xfrm>
                    <a:prstGeom prst="rect">
                      <a:avLst/>
                    </a:prstGeom>
                    <a:noFill/>
                  </pic:spPr>
                </pic:pic>
              </a:graphicData>
            </a:graphic>
            <wp14:sizeRelH relativeFrom="margin">
              <wp14:pctWidth>0</wp14:pctWidth>
            </wp14:sizeRelH>
            <wp14:sizeRelV relativeFrom="margin">
              <wp14:pctHeight>0</wp14:pctHeight>
            </wp14:sizeRelV>
          </wp:anchor>
        </w:drawing>
      </w:r>
    </w:p>
    <w:p w14:paraId="220AB9A2" w14:textId="56A8B2E7" w:rsidR="00AC69A3" w:rsidRDefault="00AC69A3" w:rsidP="00FB7F36">
      <w:pPr>
        <w:spacing w:line="276" w:lineRule="auto"/>
        <w:jc w:val="both"/>
        <w:rPr>
          <w:rFonts w:ascii="Gill Sans MT" w:hAnsi="Gill Sans MT"/>
          <w:noProof/>
          <w:sz w:val="24"/>
          <w:szCs w:val="24"/>
          <w:lang w:val="es-ES_tradnl"/>
        </w:rPr>
      </w:pPr>
    </w:p>
    <w:p w14:paraId="2248284F" w14:textId="453F1DDD" w:rsidR="00AC69A3" w:rsidRDefault="00AC69A3" w:rsidP="00FB7F36">
      <w:pPr>
        <w:spacing w:line="276" w:lineRule="auto"/>
        <w:jc w:val="both"/>
        <w:rPr>
          <w:rFonts w:ascii="Gill Sans MT" w:hAnsi="Gill Sans MT"/>
          <w:noProof/>
          <w:sz w:val="24"/>
          <w:szCs w:val="24"/>
          <w:lang w:val="es-ES_tradnl"/>
        </w:rPr>
      </w:pPr>
    </w:p>
    <w:p w14:paraId="216985D9" w14:textId="68409226" w:rsidR="00AC69A3" w:rsidRDefault="00AC69A3" w:rsidP="00FB7F36">
      <w:pPr>
        <w:spacing w:line="276" w:lineRule="auto"/>
        <w:jc w:val="both"/>
        <w:rPr>
          <w:rFonts w:ascii="Gill Sans MT" w:hAnsi="Gill Sans MT"/>
          <w:noProof/>
          <w:sz w:val="24"/>
          <w:szCs w:val="24"/>
          <w:lang w:val="es-ES_tradnl"/>
        </w:rPr>
      </w:pPr>
    </w:p>
    <w:p w14:paraId="10339E1D" w14:textId="34BB4F3E" w:rsidR="00AC69A3" w:rsidRDefault="00AC69A3" w:rsidP="00FB7F36">
      <w:pPr>
        <w:spacing w:line="276" w:lineRule="auto"/>
        <w:jc w:val="both"/>
        <w:rPr>
          <w:rFonts w:ascii="Gill Sans MT" w:hAnsi="Gill Sans MT"/>
          <w:noProof/>
          <w:sz w:val="24"/>
          <w:szCs w:val="24"/>
          <w:lang w:val="es-ES_tradnl"/>
        </w:rPr>
      </w:pPr>
    </w:p>
    <w:p w14:paraId="2FFF9A12" w14:textId="222A7140" w:rsidR="00AC69A3" w:rsidRDefault="00AC69A3" w:rsidP="00FB7F36">
      <w:pPr>
        <w:spacing w:line="276" w:lineRule="auto"/>
        <w:jc w:val="both"/>
        <w:rPr>
          <w:rFonts w:ascii="Gill Sans MT" w:hAnsi="Gill Sans MT"/>
          <w:noProof/>
          <w:sz w:val="24"/>
          <w:szCs w:val="24"/>
          <w:lang w:val="es-ES_tradnl"/>
        </w:rPr>
      </w:pPr>
    </w:p>
    <w:p w14:paraId="07C5EE1B" w14:textId="77777777" w:rsidR="00AC69A3" w:rsidRDefault="00AC69A3" w:rsidP="00FB7F36">
      <w:pPr>
        <w:spacing w:line="276" w:lineRule="auto"/>
        <w:jc w:val="both"/>
        <w:rPr>
          <w:rFonts w:ascii="Gill Sans MT" w:hAnsi="Gill Sans MT"/>
          <w:noProof/>
          <w:sz w:val="24"/>
          <w:szCs w:val="24"/>
          <w:lang w:val="es-ES_tradnl"/>
        </w:rPr>
      </w:pPr>
    </w:p>
    <w:p w14:paraId="1C9629EC" w14:textId="2709D752" w:rsidR="009E1EF9" w:rsidRPr="00E46634" w:rsidRDefault="009E1EF9" w:rsidP="00FB7F36">
      <w:pPr>
        <w:spacing w:line="276" w:lineRule="auto"/>
        <w:jc w:val="both"/>
        <w:rPr>
          <w:rFonts w:ascii="Gill Sans MT" w:hAnsi="Gill Sans MT"/>
          <w:sz w:val="24"/>
          <w:szCs w:val="24"/>
          <w:lang w:val="es-ES_tradnl"/>
        </w:rPr>
      </w:pPr>
    </w:p>
    <w:sectPr w:rsidR="009E1EF9" w:rsidRPr="00E46634" w:rsidSect="000B4AEE">
      <w:headerReference w:type="default" r:id="rId13"/>
      <w:pgSz w:w="12240" w:h="15840"/>
      <w:pgMar w:top="1411" w:right="1699" w:bottom="1411"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E79C5" w14:textId="77777777" w:rsidR="00501B68" w:rsidRDefault="00501B68" w:rsidP="008F0499">
      <w:r>
        <w:separator/>
      </w:r>
    </w:p>
  </w:endnote>
  <w:endnote w:type="continuationSeparator" w:id="0">
    <w:p w14:paraId="29D963B2" w14:textId="77777777" w:rsidR="00501B68" w:rsidRDefault="00501B68" w:rsidP="008F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ill Sans MT">
    <w:altName w:val="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17956" w14:textId="77777777" w:rsidR="00501B68" w:rsidRDefault="00501B68" w:rsidP="008F0499">
      <w:r>
        <w:separator/>
      </w:r>
    </w:p>
  </w:footnote>
  <w:footnote w:type="continuationSeparator" w:id="0">
    <w:p w14:paraId="6781E289" w14:textId="77777777" w:rsidR="00501B68" w:rsidRDefault="00501B68" w:rsidP="008F0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E117B" w14:textId="77777777" w:rsidR="00AB5A9E" w:rsidRDefault="00AB5A9E">
    <w:pPr>
      <w:pStyle w:val="Header"/>
    </w:pPr>
    <w:r>
      <w:rPr>
        <w:noProof/>
      </w:rPr>
      <w:drawing>
        <wp:inline distT="0" distB="0" distL="0" distR="0" wp14:anchorId="6A23FF9B" wp14:editId="0211D2A7">
          <wp:extent cx="2742557" cy="601980"/>
          <wp:effectExtent l="0" t="0" r="1270" b="7620"/>
          <wp:docPr id="10" name="Picture 10" descr="http://anamar.gob.do/images/Logos/ANAMAR-500x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namar.gob.do/images/Logos/ANAMAR-500x11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7988" cy="6207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4BC9"/>
    <w:multiLevelType w:val="hybridMultilevel"/>
    <w:tmpl w:val="388CB9BC"/>
    <w:lvl w:ilvl="0" w:tplc="0409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1" w15:restartNumberingAfterBreak="0">
    <w:nsid w:val="09290BA3"/>
    <w:multiLevelType w:val="hybridMultilevel"/>
    <w:tmpl w:val="D71851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E02A1"/>
    <w:multiLevelType w:val="hybridMultilevel"/>
    <w:tmpl w:val="2760F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F6C69"/>
    <w:multiLevelType w:val="hybridMultilevel"/>
    <w:tmpl w:val="952E7E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96C0C"/>
    <w:multiLevelType w:val="hybridMultilevel"/>
    <w:tmpl w:val="87F8A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73CCF"/>
    <w:multiLevelType w:val="hybridMultilevel"/>
    <w:tmpl w:val="CE8ECC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15DEF"/>
    <w:multiLevelType w:val="hybridMultilevel"/>
    <w:tmpl w:val="E52C60D8"/>
    <w:lvl w:ilvl="0" w:tplc="0409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7" w15:restartNumberingAfterBreak="0">
    <w:nsid w:val="14D201C2"/>
    <w:multiLevelType w:val="hybridMultilevel"/>
    <w:tmpl w:val="5BC64C3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16171E23"/>
    <w:multiLevelType w:val="hybridMultilevel"/>
    <w:tmpl w:val="EEF26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F550C8"/>
    <w:multiLevelType w:val="hybridMultilevel"/>
    <w:tmpl w:val="2ABA825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211423A1"/>
    <w:multiLevelType w:val="hybridMultilevel"/>
    <w:tmpl w:val="0AAE2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3616B6C"/>
    <w:multiLevelType w:val="hybridMultilevel"/>
    <w:tmpl w:val="B82A99EE"/>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abstractNum w:abstractNumId="12" w15:restartNumberingAfterBreak="0">
    <w:nsid w:val="26FD6938"/>
    <w:multiLevelType w:val="hybridMultilevel"/>
    <w:tmpl w:val="9B50E0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6B35B5"/>
    <w:multiLevelType w:val="hybridMultilevel"/>
    <w:tmpl w:val="39EA1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DB1DAC"/>
    <w:multiLevelType w:val="hybridMultilevel"/>
    <w:tmpl w:val="09FE986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5" w15:restartNumberingAfterBreak="0">
    <w:nsid w:val="2D154313"/>
    <w:multiLevelType w:val="hybridMultilevel"/>
    <w:tmpl w:val="F208C3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F11350"/>
    <w:multiLevelType w:val="hybridMultilevel"/>
    <w:tmpl w:val="462A2642"/>
    <w:lvl w:ilvl="0" w:tplc="0409000D">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7" w15:restartNumberingAfterBreak="0">
    <w:nsid w:val="36965AB5"/>
    <w:multiLevelType w:val="hybridMultilevel"/>
    <w:tmpl w:val="0D6428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446F29"/>
    <w:multiLevelType w:val="hybridMultilevel"/>
    <w:tmpl w:val="926EE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DA31FB"/>
    <w:multiLevelType w:val="hybridMultilevel"/>
    <w:tmpl w:val="670CA162"/>
    <w:lvl w:ilvl="0" w:tplc="54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15:restartNumberingAfterBreak="0">
    <w:nsid w:val="391E7959"/>
    <w:multiLevelType w:val="hybridMultilevel"/>
    <w:tmpl w:val="CB949506"/>
    <w:lvl w:ilvl="0" w:tplc="54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1" w15:restartNumberingAfterBreak="0">
    <w:nsid w:val="398F62A4"/>
    <w:multiLevelType w:val="hybridMultilevel"/>
    <w:tmpl w:val="4CF6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E40BDD"/>
    <w:multiLevelType w:val="hybridMultilevel"/>
    <w:tmpl w:val="815AFE68"/>
    <w:lvl w:ilvl="0" w:tplc="0409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23" w15:restartNumberingAfterBreak="0">
    <w:nsid w:val="42376A8C"/>
    <w:multiLevelType w:val="hybridMultilevel"/>
    <w:tmpl w:val="915AD6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E44636"/>
    <w:multiLevelType w:val="hybridMultilevel"/>
    <w:tmpl w:val="7800F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CE0C8E"/>
    <w:multiLevelType w:val="hybridMultilevel"/>
    <w:tmpl w:val="E5F699BC"/>
    <w:lvl w:ilvl="0" w:tplc="58E22B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D72941"/>
    <w:multiLevelType w:val="hybridMultilevel"/>
    <w:tmpl w:val="BCE898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02016F4"/>
    <w:multiLevelType w:val="hybridMultilevel"/>
    <w:tmpl w:val="87068B26"/>
    <w:lvl w:ilvl="0" w:tplc="54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8" w15:restartNumberingAfterBreak="0">
    <w:nsid w:val="53BE664C"/>
    <w:multiLevelType w:val="hybridMultilevel"/>
    <w:tmpl w:val="2AEE3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FD758F"/>
    <w:multiLevelType w:val="hybridMultilevel"/>
    <w:tmpl w:val="A16E9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8A5E56"/>
    <w:multiLevelType w:val="hybridMultilevel"/>
    <w:tmpl w:val="BAFE1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55F29E2"/>
    <w:multiLevelType w:val="hybridMultilevel"/>
    <w:tmpl w:val="A7364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3F52E7"/>
    <w:multiLevelType w:val="hybridMultilevel"/>
    <w:tmpl w:val="919C94C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3" w15:restartNumberingAfterBreak="0">
    <w:nsid w:val="6BB37EE7"/>
    <w:multiLevelType w:val="hybridMultilevel"/>
    <w:tmpl w:val="7442A8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437918"/>
    <w:multiLevelType w:val="hybridMultilevel"/>
    <w:tmpl w:val="F9EEBD4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5" w15:restartNumberingAfterBreak="0">
    <w:nsid w:val="73E971C0"/>
    <w:multiLevelType w:val="hybridMultilevel"/>
    <w:tmpl w:val="9B963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0C7D28"/>
    <w:multiLevelType w:val="hybridMultilevel"/>
    <w:tmpl w:val="7548C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642936"/>
    <w:multiLevelType w:val="hybridMultilevel"/>
    <w:tmpl w:val="66B006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8" w15:restartNumberingAfterBreak="0">
    <w:nsid w:val="7F57099D"/>
    <w:multiLevelType w:val="hybridMultilevel"/>
    <w:tmpl w:val="E430A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0348913">
    <w:abstractNumId w:val="25"/>
  </w:num>
  <w:num w:numId="2" w16cid:durableId="1875802807">
    <w:abstractNumId w:val="15"/>
  </w:num>
  <w:num w:numId="3" w16cid:durableId="65036595">
    <w:abstractNumId w:val="3"/>
  </w:num>
  <w:num w:numId="4" w16cid:durableId="1533499381">
    <w:abstractNumId w:val="1"/>
  </w:num>
  <w:num w:numId="5" w16cid:durableId="460348618">
    <w:abstractNumId w:val="8"/>
  </w:num>
  <w:num w:numId="6" w16cid:durableId="1068114019">
    <w:abstractNumId w:val="5"/>
  </w:num>
  <w:num w:numId="7" w16cid:durableId="1509128781">
    <w:abstractNumId w:val="34"/>
  </w:num>
  <w:num w:numId="8" w16cid:durableId="1562057579">
    <w:abstractNumId w:val="31"/>
  </w:num>
  <w:num w:numId="9" w16cid:durableId="1240679816">
    <w:abstractNumId w:val="24"/>
  </w:num>
  <w:num w:numId="10" w16cid:durableId="1338117353">
    <w:abstractNumId w:val="28"/>
  </w:num>
  <w:num w:numId="11" w16cid:durableId="568853564">
    <w:abstractNumId w:val="29"/>
  </w:num>
  <w:num w:numId="12" w16cid:durableId="593175081">
    <w:abstractNumId w:val="2"/>
  </w:num>
  <w:num w:numId="13" w16cid:durableId="1953825854">
    <w:abstractNumId w:val="36"/>
  </w:num>
  <w:num w:numId="14" w16cid:durableId="1825706886">
    <w:abstractNumId w:val="33"/>
  </w:num>
  <w:num w:numId="15" w16cid:durableId="1030061204">
    <w:abstractNumId w:val="23"/>
  </w:num>
  <w:num w:numId="16" w16cid:durableId="1342316345">
    <w:abstractNumId w:val="17"/>
  </w:num>
  <w:num w:numId="17" w16cid:durableId="1361976247">
    <w:abstractNumId w:val="11"/>
  </w:num>
  <w:num w:numId="18" w16cid:durableId="1891569360">
    <w:abstractNumId w:val="37"/>
  </w:num>
  <w:num w:numId="19" w16cid:durableId="1749768336">
    <w:abstractNumId w:val="35"/>
  </w:num>
  <w:num w:numId="20" w16cid:durableId="323124573">
    <w:abstractNumId w:val="18"/>
  </w:num>
  <w:num w:numId="21" w16cid:durableId="353043387">
    <w:abstractNumId w:val="26"/>
  </w:num>
  <w:num w:numId="22" w16cid:durableId="1944260701">
    <w:abstractNumId w:val="21"/>
  </w:num>
  <w:num w:numId="23" w16cid:durableId="119616216">
    <w:abstractNumId w:val="13"/>
  </w:num>
  <w:num w:numId="24" w16cid:durableId="1206720231">
    <w:abstractNumId w:val="10"/>
  </w:num>
  <w:num w:numId="25" w16cid:durableId="286280389">
    <w:abstractNumId w:val="12"/>
  </w:num>
  <w:num w:numId="26" w16cid:durableId="1744376558">
    <w:abstractNumId w:val="16"/>
  </w:num>
  <w:num w:numId="27" w16cid:durableId="656812182">
    <w:abstractNumId w:val="30"/>
  </w:num>
  <w:num w:numId="28" w16cid:durableId="648020977">
    <w:abstractNumId w:val="22"/>
  </w:num>
  <w:num w:numId="29" w16cid:durableId="475684440">
    <w:abstractNumId w:val="0"/>
  </w:num>
  <w:num w:numId="30" w16cid:durableId="609822911">
    <w:abstractNumId w:val="7"/>
  </w:num>
  <w:num w:numId="31" w16cid:durableId="1097748937">
    <w:abstractNumId w:val="6"/>
  </w:num>
  <w:num w:numId="32" w16cid:durableId="951788433">
    <w:abstractNumId w:val="32"/>
  </w:num>
  <w:num w:numId="33" w16cid:durableId="1087312330">
    <w:abstractNumId w:val="38"/>
  </w:num>
  <w:num w:numId="34" w16cid:durableId="1996756106">
    <w:abstractNumId w:val="9"/>
  </w:num>
  <w:num w:numId="35" w16cid:durableId="1117260831">
    <w:abstractNumId w:val="14"/>
  </w:num>
  <w:num w:numId="36" w16cid:durableId="42140533">
    <w:abstractNumId w:val="4"/>
  </w:num>
  <w:num w:numId="37" w16cid:durableId="685794835">
    <w:abstractNumId w:val="20"/>
  </w:num>
  <w:num w:numId="38" w16cid:durableId="265893389">
    <w:abstractNumId w:val="27"/>
  </w:num>
  <w:num w:numId="39" w16cid:durableId="2146044602">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74"/>
    <w:rsid w:val="00004C1E"/>
    <w:rsid w:val="00011749"/>
    <w:rsid w:val="00014726"/>
    <w:rsid w:val="000147C1"/>
    <w:rsid w:val="000148DF"/>
    <w:rsid w:val="0002182A"/>
    <w:rsid w:val="00021FE8"/>
    <w:rsid w:val="000224C2"/>
    <w:rsid w:val="0003092E"/>
    <w:rsid w:val="00031B21"/>
    <w:rsid w:val="00031D32"/>
    <w:rsid w:val="0003268A"/>
    <w:rsid w:val="00032E8B"/>
    <w:rsid w:val="00033245"/>
    <w:rsid w:val="00034C21"/>
    <w:rsid w:val="00037C01"/>
    <w:rsid w:val="000433D2"/>
    <w:rsid w:val="0004788B"/>
    <w:rsid w:val="000530B0"/>
    <w:rsid w:val="00064B4D"/>
    <w:rsid w:val="000651A9"/>
    <w:rsid w:val="00065608"/>
    <w:rsid w:val="00066C98"/>
    <w:rsid w:val="000718F9"/>
    <w:rsid w:val="00072962"/>
    <w:rsid w:val="0007604A"/>
    <w:rsid w:val="0007713D"/>
    <w:rsid w:val="00083728"/>
    <w:rsid w:val="00087F0D"/>
    <w:rsid w:val="000926E0"/>
    <w:rsid w:val="0009273B"/>
    <w:rsid w:val="00092DD7"/>
    <w:rsid w:val="00093DE0"/>
    <w:rsid w:val="00094648"/>
    <w:rsid w:val="00095D81"/>
    <w:rsid w:val="00096731"/>
    <w:rsid w:val="00096E84"/>
    <w:rsid w:val="00097F0A"/>
    <w:rsid w:val="000A7095"/>
    <w:rsid w:val="000A7338"/>
    <w:rsid w:val="000A7623"/>
    <w:rsid w:val="000B1BB5"/>
    <w:rsid w:val="000B3CC2"/>
    <w:rsid w:val="000B4AEE"/>
    <w:rsid w:val="000B4BC6"/>
    <w:rsid w:val="000B765A"/>
    <w:rsid w:val="000B78E4"/>
    <w:rsid w:val="000C2A65"/>
    <w:rsid w:val="000C4B33"/>
    <w:rsid w:val="000C5708"/>
    <w:rsid w:val="000D00DC"/>
    <w:rsid w:val="000D7232"/>
    <w:rsid w:val="000E14E1"/>
    <w:rsid w:val="000E5255"/>
    <w:rsid w:val="000E6D7D"/>
    <w:rsid w:val="000E7F60"/>
    <w:rsid w:val="000F31A7"/>
    <w:rsid w:val="000F37BE"/>
    <w:rsid w:val="000F69F0"/>
    <w:rsid w:val="000F7D63"/>
    <w:rsid w:val="00100CAB"/>
    <w:rsid w:val="00102D37"/>
    <w:rsid w:val="00103AE8"/>
    <w:rsid w:val="0010475A"/>
    <w:rsid w:val="00106B4A"/>
    <w:rsid w:val="00114962"/>
    <w:rsid w:val="00115E71"/>
    <w:rsid w:val="001177A9"/>
    <w:rsid w:val="00120294"/>
    <w:rsid w:val="001262C3"/>
    <w:rsid w:val="001268AA"/>
    <w:rsid w:val="001269B2"/>
    <w:rsid w:val="0013000C"/>
    <w:rsid w:val="00130D77"/>
    <w:rsid w:val="00133E28"/>
    <w:rsid w:val="001347F7"/>
    <w:rsid w:val="00135B2A"/>
    <w:rsid w:val="001372EE"/>
    <w:rsid w:val="001375EB"/>
    <w:rsid w:val="001417C6"/>
    <w:rsid w:val="00142693"/>
    <w:rsid w:val="00143132"/>
    <w:rsid w:val="0014777A"/>
    <w:rsid w:val="0015079F"/>
    <w:rsid w:val="00150985"/>
    <w:rsid w:val="00153D43"/>
    <w:rsid w:val="00154470"/>
    <w:rsid w:val="0016029A"/>
    <w:rsid w:val="00161BBE"/>
    <w:rsid w:val="00161C09"/>
    <w:rsid w:val="00161D0A"/>
    <w:rsid w:val="00163C22"/>
    <w:rsid w:val="001641F8"/>
    <w:rsid w:val="00165191"/>
    <w:rsid w:val="0016540B"/>
    <w:rsid w:val="00165DC3"/>
    <w:rsid w:val="00174002"/>
    <w:rsid w:val="00177C2E"/>
    <w:rsid w:val="00184B27"/>
    <w:rsid w:val="00187019"/>
    <w:rsid w:val="00187B8D"/>
    <w:rsid w:val="00190BC1"/>
    <w:rsid w:val="001918D6"/>
    <w:rsid w:val="00192B7B"/>
    <w:rsid w:val="00197188"/>
    <w:rsid w:val="001A0405"/>
    <w:rsid w:val="001A0776"/>
    <w:rsid w:val="001A35AB"/>
    <w:rsid w:val="001A37A9"/>
    <w:rsid w:val="001A484C"/>
    <w:rsid w:val="001B3367"/>
    <w:rsid w:val="001B39C3"/>
    <w:rsid w:val="001B557A"/>
    <w:rsid w:val="001B7DE3"/>
    <w:rsid w:val="001C0F8B"/>
    <w:rsid w:val="001C316C"/>
    <w:rsid w:val="001C64B9"/>
    <w:rsid w:val="001D3252"/>
    <w:rsid w:val="001D3941"/>
    <w:rsid w:val="001D7149"/>
    <w:rsid w:val="001D7FBB"/>
    <w:rsid w:val="001E1C40"/>
    <w:rsid w:val="001E307B"/>
    <w:rsid w:val="001E377B"/>
    <w:rsid w:val="001E37F1"/>
    <w:rsid w:val="001F01E2"/>
    <w:rsid w:val="001F58EA"/>
    <w:rsid w:val="002008C9"/>
    <w:rsid w:val="002051DC"/>
    <w:rsid w:val="00205672"/>
    <w:rsid w:val="002067F1"/>
    <w:rsid w:val="00206F85"/>
    <w:rsid w:val="0021028E"/>
    <w:rsid w:val="002107FB"/>
    <w:rsid w:val="00210907"/>
    <w:rsid w:val="00215F14"/>
    <w:rsid w:val="0021639E"/>
    <w:rsid w:val="00224317"/>
    <w:rsid w:val="002255D6"/>
    <w:rsid w:val="00227468"/>
    <w:rsid w:val="002327F8"/>
    <w:rsid w:val="00236C15"/>
    <w:rsid w:val="00240CBA"/>
    <w:rsid w:val="002439A6"/>
    <w:rsid w:val="0024530C"/>
    <w:rsid w:val="00257E99"/>
    <w:rsid w:val="0026121B"/>
    <w:rsid w:val="00261705"/>
    <w:rsid w:val="002633EC"/>
    <w:rsid w:val="002672DC"/>
    <w:rsid w:val="00271FE3"/>
    <w:rsid w:val="00272F8D"/>
    <w:rsid w:val="00273328"/>
    <w:rsid w:val="00276180"/>
    <w:rsid w:val="002802D3"/>
    <w:rsid w:val="0028170D"/>
    <w:rsid w:val="00284618"/>
    <w:rsid w:val="0028760A"/>
    <w:rsid w:val="00293DF6"/>
    <w:rsid w:val="00295D9B"/>
    <w:rsid w:val="00296C4A"/>
    <w:rsid w:val="0029757B"/>
    <w:rsid w:val="002A5488"/>
    <w:rsid w:val="002A5C5F"/>
    <w:rsid w:val="002A790F"/>
    <w:rsid w:val="002A79E2"/>
    <w:rsid w:val="002B14E4"/>
    <w:rsid w:val="002B1C5C"/>
    <w:rsid w:val="002B219F"/>
    <w:rsid w:val="002B2846"/>
    <w:rsid w:val="002B7D19"/>
    <w:rsid w:val="002B7DE0"/>
    <w:rsid w:val="002C0526"/>
    <w:rsid w:val="002C7086"/>
    <w:rsid w:val="002D12BF"/>
    <w:rsid w:val="002D2B44"/>
    <w:rsid w:val="002D3B78"/>
    <w:rsid w:val="002D45AB"/>
    <w:rsid w:val="002D5D0E"/>
    <w:rsid w:val="002D6A41"/>
    <w:rsid w:val="002D77D9"/>
    <w:rsid w:val="002D7A42"/>
    <w:rsid w:val="002E4260"/>
    <w:rsid w:val="002E585B"/>
    <w:rsid w:val="002E7016"/>
    <w:rsid w:val="002F2075"/>
    <w:rsid w:val="002F2C16"/>
    <w:rsid w:val="002F2FF8"/>
    <w:rsid w:val="002F345E"/>
    <w:rsid w:val="002F3654"/>
    <w:rsid w:val="002F398D"/>
    <w:rsid w:val="002F5AED"/>
    <w:rsid w:val="0030433C"/>
    <w:rsid w:val="00304B92"/>
    <w:rsid w:val="00305F1D"/>
    <w:rsid w:val="00306BAF"/>
    <w:rsid w:val="00312BB9"/>
    <w:rsid w:val="003205BC"/>
    <w:rsid w:val="003211BF"/>
    <w:rsid w:val="00325680"/>
    <w:rsid w:val="00325CFA"/>
    <w:rsid w:val="00326757"/>
    <w:rsid w:val="00327414"/>
    <w:rsid w:val="003315A0"/>
    <w:rsid w:val="00333796"/>
    <w:rsid w:val="00334811"/>
    <w:rsid w:val="0033531E"/>
    <w:rsid w:val="0033582A"/>
    <w:rsid w:val="00335A1B"/>
    <w:rsid w:val="00336646"/>
    <w:rsid w:val="0034156F"/>
    <w:rsid w:val="003476ED"/>
    <w:rsid w:val="00347D7A"/>
    <w:rsid w:val="00351262"/>
    <w:rsid w:val="003526E6"/>
    <w:rsid w:val="00352A72"/>
    <w:rsid w:val="003569C1"/>
    <w:rsid w:val="00357034"/>
    <w:rsid w:val="003572F3"/>
    <w:rsid w:val="00357700"/>
    <w:rsid w:val="00361156"/>
    <w:rsid w:val="00363F9A"/>
    <w:rsid w:val="003643B4"/>
    <w:rsid w:val="00364D32"/>
    <w:rsid w:val="00365375"/>
    <w:rsid w:val="0037371D"/>
    <w:rsid w:val="00373751"/>
    <w:rsid w:val="003750EA"/>
    <w:rsid w:val="00377091"/>
    <w:rsid w:val="0037750B"/>
    <w:rsid w:val="00381BC0"/>
    <w:rsid w:val="003823F1"/>
    <w:rsid w:val="00382781"/>
    <w:rsid w:val="00384F19"/>
    <w:rsid w:val="00387C18"/>
    <w:rsid w:val="0039239C"/>
    <w:rsid w:val="00392DCF"/>
    <w:rsid w:val="0039599D"/>
    <w:rsid w:val="003A0505"/>
    <w:rsid w:val="003A1A88"/>
    <w:rsid w:val="003A28A1"/>
    <w:rsid w:val="003A35BA"/>
    <w:rsid w:val="003A421C"/>
    <w:rsid w:val="003A6F8D"/>
    <w:rsid w:val="003A7B02"/>
    <w:rsid w:val="003B3225"/>
    <w:rsid w:val="003B351A"/>
    <w:rsid w:val="003B4B06"/>
    <w:rsid w:val="003B7B61"/>
    <w:rsid w:val="003C14D7"/>
    <w:rsid w:val="003C2E3F"/>
    <w:rsid w:val="003C6E43"/>
    <w:rsid w:val="003C74E9"/>
    <w:rsid w:val="003C7EE5"/>
    <w:rsid w:val="003D34C7"/>
    <w:rsid w:val="003D3CC1"/>
    <w:rsid w:val="003D6F1E"/>
    <w:rsid w:val="003E0AB3"/>
    <w:rsid w:val="003E3F19"/>
    <w:rsid w:val="003E44C5"/>
    <w:rsid w:val="003E5B12"/>
    <w:rsid w:val="003E626A"/>
    <w:rsid w:val="003E7B5C"/>
    <w:rsid w:val="003F166E"/>
    <w:rsid w:val="003F2938"/>
    <w:rsid w:val="003F439B"/>
    <w:rsid w:val="003F53DB"/>
    <w:rsid w:val="003F5F6D"/>
    <w:rsid w:val="00400974"/>
    <w:rsid w:val="004035F4"/>
    <w:rsid w:val="00405C7C"/>
    <w:rsid w:val="0040627C"/>
    <w:rsid w:val="00410101"/>
    <w:rsid w:val="004105D7"/>
    <w:rsid w:val="0041512E"/>
    <w:rsid w:val="00415E31"/>
    <w:rsid w:val="00416A44"/>
    <w:rsid w:val="00420166"/>
    <w:rsid w:val="004204D3"/>
    <w:rsid w:val="00421FDA"/>
    <w:rsid w:val="00422F7E"/>
    <w:rsid w:val="00424094"/>
    <w:rsid w:val="00425BA6"/>
    <w:rsid w:val="00426EF1"/>
    <w:rsid w:val="004301F1"/>
    <w:rsid w:val="0043112A"/>
    <w:rsid w:val="004340C9"/>
    <w:rsid w:val="00434518"/>
    <w:rsid w:val="00436811"/>
    <w:rsid w:val="00436CD9"/>
    <w:rsid w:val="004409ED"/>
    <w:rsid w:val="0044175A"/>
    <w:rsid w:val="00443645"/>
    <w:rsid w:val="00450871"/>
    <w:rsid w:val="004509F8"/>
    <w:rsid w:val="004567CC"/>
    <w:rsid w:val="00460D02"/>
    <w:rsid w:val="00460E84"/>
    <w:rsid w:val="00462B5F"/>
    <w:rsid w:val="00462C45"/>
    <w:rsid w:val="0046422C"/>
    <w:rsid w:val="00464C0F"/>
    <w:rsid w:val="00466974"/>
    <w:rsid w:val="00471082"/>
    <w:rsid w:val="0047128B"/>
    <w:rsid w:val="004734D7"/>
    <w:rsid w:val="00473DE0"/>
    <w:rsid w:val="00474D37"/>
    <w:rsid w:val="00475B16"/>
    <w:rsid w:val="00475D5F"/>
    <w:rsid w:val="0048382B"/>
    <w:rsid w:val="004843BB"/>
    <w:rsid w:val="00485035"/>
    <w:rsid w:val="00487732"/>
    <w:rsid w:val="00490247"/>
    <w:rsid w:val="00490B51"/>
    <w:rsid w:val="004910EA"/>
    <w:rsid w:val="004925DA"/>
    <w:rsid w:val="004942CB"/>
    <w:rsid w:val="00494CB7"/>
    <w:rsid w:val="0049556C"/>
    <w:rsid w:val="00497AD9"/>
    <w:rsid w:val="004A0B62"/>
    <w:rsid w:val="004A2284"/>
    <w:rsid w:val="004A46BA"/>
    <w:rsid w:val="004A52A6"/>
    <w:rsid w:val="004A6B64"/>
    <w:rsid w:val="004B7A2E"/>
    <w:rsid w:val="004B7E2B"/>
    <w:rsid w:val="004C1AF1"/>
    <w:rsid w:val="004C2FA8"/>
    <w:rsid w:val="004C2FE3"/>
    <w:rsid w:val="004C3C05"/>
    <w:rsid w:val="004C7503"/>
    <w:rsid w:val="004C79FF"/>
    <w:rsid w:val="004D27F6"/>
    <w:rsid w:val="004D39F5"/>
    <w:rsid w:val="004D4A34"/>
    <w:rsid w:val="004D6D14"/>
    <w:rsid w:val="004D6DA4"/>
    <w:rsid w:val="004E02B1"/>
    <w:rsid w:val="004E625E"/>
    <w:rsid w:val="004F3204"/>
    <w:rsid w:val="004F5CF5"/>
    <w:rsid w:val="005012B6"/>
    <w:rsid w:val="00501B68"/>
    <w:rsid w:val="00502916"/>
    <w:rsid w:val="00504228"/>
    <w:rsid w:val="005051CB"/>
    <w:rsid w:val="0050597C"/>
    <w:rsid w:val="00512115"/>
    <w:rsid w:val="00513672"/>
    <w:rsid w:val="00514B6A"/>
    <w:rsid w:val="00515123"/>
    <w:rsid w:val="005166F5"/>
    <w:rsid w:val="00516F2A"/>
    <w:rsid w:val="00520443"/>
    <w:rsid w:val="0052251A"/>
    <w:rsid w:val="00523C22"/>
    <w:rsid w:val="0052439B"/>
    <w:rsid w:val="005243A8"/>
    <w:rsid w:val="00524B7E"/>
    <w:rsid w:val="005264FF"/>
    <w:rsid w:val="0052691D"/>
    <w:rsid w:val="00526969"/>
    <w:rsid w:val="0053080E"/>
    <w:rsid w:val="005319E0"/>
    <w:rsid w:val="00531BB0"/>
    <w:rsid w:val="005333AE"/>
    <w:rsid w:val="005342AA"/>
    <w:rsid w:val="00537BFD"/>
    <w:rsid w:val="00540B55"/>
    <w:rsid w:val="005411CD"/>
    <w:rsid w:val="00542F35"/>
    <w:rsid w:val="00544972"/>
    <w:rsid w:val="00547428"/>
    <w:rsid w:val="005501F5"/>
    <w:rsid w:val="00551475"/>
    <w:rsid w:val="00553222"/>
    <w:rsid w:val="0055657B"/>
    <w:rsid w:val="00560F02"/>
    <w:rsid w:val="00562C5E"/>
    <w:rsid w:val="005632CA"/>
    <w:rsid w:val="005645CD"/>
    <w:rsid w:val="00565249"/>
    <w:rsid w:val="00570749"/>
    <w:rsid w:val="005737BF"/>
    <w:rsid w:val="00573E0C"/>
    <w:rsid w:val="00573E7E"/>
    <w:rsid w:val="005837AE"/>
    <w:rsid w:val="005842F1"/>
    <w:rsid w:val="0058456D"/>
    <w:rsid w:val="00584B87"/>
    <w:rsid w:val="0058577D"/>
    <w:rsid w:val="00585D87"/>
    <w:rsid w:val="00586FC2"/>
    <w:rsid w:val="005872E3"/>
    <w:rsid w:val="00587F61"/>
    <w:rsid w:val="00591FFB"/>
    <w:rsid w:val="00592A49"/>
    <w:rsid w:val="005947B9"/>
    <w:rsid w:val="00595361"/>
    <w:rsid w:val="00596B3F"/>
    <w:rsid w:val="005A0E12"/>
    <w:rsid w:val="005A6CEA"/>
    <w:rsid w:val="005A776D"/>
    <w:rsid w:val="005B0E35"/>
    <w:rsid w:val="005B111B"/>
    <w:rsid w:val="005B15C2"/>
    <w:rsid w:val="005B4EE0"/>
    <w:rsid w:val="005B6FD0"/>
    <w:rsid w:val="005C001E"/>
    <w:rsid w:val="005C210A"/>
    <w:rsid w:val="005C2B54"/>
    <w:rsid w:val="005C35DA"/>
    <w:rsid w:val="005C6354"/>
    <w:rsid w:val="005C7EEB"/>
    <w:rsid w:val="005C7FF2"/>
    <w:rsid w:val="005D287B"/>
    <w:rsid w:val="005D43D5"/>
    <w:rsid w:val="005D4BC3"/>
    <w:rsid w:val="005D4CC2"/>
    <w:rsid w:val="005D6359"/>
    <w:rsid w:val="005E0D7C"/>
    <w:rsid w:val="005E2F59"/>
    <w:rsid w:val="005E58B6"/>
    <w:rsid w:val="005E7892"/>
    <w:rsid w:val="005F20F5"/>
    <w:rsid w:val="005F2707"/>
    <w:rsid w:val="005F3311"/>
    <w:rsid w:val="005F3A3F"/>
    <w:rsid w:val="005F3BE0"/>
    <w:rsid w:val="005F4118"/>
    <w:rsid w:val="005F4A5F"/>
    <w:rsid w:val="005F4EDA"/>
    <w:rsid w:val="005F52F6"/>
    <w:rsid w:val="005F5678"/>
    <w:rsid w:val="00600C4B"/>
    <w:rsid w:val="00601ABE"/>
    <w:rsid w:val="00601D85"/>
    <w:rsid w:val="006025C5"/>
    <w:rsid w:val="00605B69"/>
    <w:rsid w:val="00612F8C"/>
    <w:rsid w:val="00613AA0"/>
    <w:rsid w:val="00615FB6"/>
    <w:rsid w:val="00617907"/>
    <w:rsid w:val="00617925"/>
    <w:rsid w:val="0062110C"/>
    <w:rsid w:val="0062379F"/>
    <w:rsid w:val="00624CE0"/>
    <w:rsid w:val="00625B8F"/>
    <w:rsid w:val="0062796B"/>
    <w:rsid w:val="00630FE5"/>
    <w:rsid w:val="00634E03"/>
    <w:rsid w:val="006400BF"/>
    <w:rsid w:val="0064093B"/>
    <w:rsid w:val="00641D48"/>
    <w:rsid w:val="00642C60"/>
    <w:rsid w:val="006432EB"/>
    <w:rsid w:val="00645C90"/>
    <w:rsid w:val="00647759"/>
    <w:rsid w:val="006503FF"/>
    <w:rsid w:val="00653DD2"/>
    <w:rsid w:val="0065703E"/>
    <w:rsid w:val="00660B8E"/>
    <w:rsid w:val="00660FA0"/>
    <w:rsid w:val="00663642"/>
    <w:rsid w:val="00663CC3"/>
    <w:rsid w:val="006656E1"/>
    <w:rsid w:val="00672882"/>
    <w:rsid w:val="0067290A"/>
    <w:rsid w:val="0067291A"/>
    <w:rsid w:val="0067717B"/>
    <w:rsid w:val="0068279B"/>
    <w:rsid w:val="006842E0"/>
    <w:rsid w:val="006862A8"/>
    <w:rsid w:val="00694370"/>
    <w:rsid w:val="00694993"/>
    <w:rsid w:val="00695875"/>
    <w:rsid w:val="00696321"/>
    <w:rsid w:val="006977A8"/>
    <w:rsid w:val="006A37AE"/>
    <w:rsid w:val="006A434E"/>
    <w:rsid w:val="006B0F78"/>
    <w:rsid w:val="006B1959"/>
    <w:rsid w:val="006B4925"/>
    <w:rsid w:val="006B6647"/>
    <w:rsid w:val="006B67DA"/>
    <w:rsid w:val="006C0272"/>
    <w:rsid w:val="006C13A7"/>
    <w:rsid w:val="006C3667"/>
    <w:rsid w:val="006C3A25"/>
    <w:rsid w:val="006C4F4F"/>
    <w:rsid w:val="006C6231"/>
    <w:rsid w:val="006C77BF"/>
    <w:rsid w:val="006D0BD7"/>
    <w:rsid w:val="006D426F"/>
    <w:rsid w:val="006D6B7B"/>
    <w:rsid w:val="006D71EE"/>
    <w:rsid w:val="006D7F96"/>
    <w:rsid w:val="006E0351"/>
    <w:rsid w:val="006E164D"/>
    <w:rsid w:val="006E28B2"/>
    <w:rsid w:val="006E34B3"/>
    <w:rsid w:val="006E564C"/>
    <w:rsid w:val="006E59E7"/>
    <w:rsid w:val="006F0943"/>
    <w:rsid w:val="006F18EE"/>
    <w:rsid w:val="006F55DC"/>
    <w:rsid w:val="006F7313"/>
    <w:rsid w:val="00702476"/>
    <w:rsid w:val="00702E89"/>
    <w:rsid w:val="0070312F"/>
    <w:rsid w:val="00706B1D"/>
    <w:rsid w:val="00710DD7"/>
    <w:rsid w:val="007119C4"/>
    <w:rsid w:val="00717525"/>
    <w:rsid w:val="007200D6"/>
    <w:rsid w:val="00721735"/>
    <w:rsid w:val="00722D7F"/>
    <w:rsid w:val="00723394"/>
    <w:rsid w:val="0072383B"/>
    <w:rsid w:val="007245A9"/>
    <w:rsid w:val="00727180"/>
    <w:rsid w:val="007307E5"/>
    <w:rsid w:val="00740374"/>
    <w:rsid w:val="007406C7"/>
    <w:rsid w:val="007409A9"/>
    <w:rsid w:val="00740B43"/>
    <w:rsid w:val="007417F2"/>
    <w:rsid w:val="00747FF4"/>
    <w:rsid w:val="00751488"/>
    <w:rsid w:val="00753B04"/>
    <w:rsid w:val="007553A5"/>
    <w:rsid w:val="00756731"/>
    <w:rsid w:val="00757341"/>
    <w:rsid w:val="00760996"/>
    <w:rsid w:val="007633BF"/>
    <w:rsid w:val="00764640"/>
    <w:rsid w:val="007715C1"/>
    <w:rsid w:val="00771E1A"/>
    <w:rsid w:val="007743DB"/>
    <w:rsid w:val="00781B27"/>
    <w:rsid w:val="00782F0D"/>
    <w:rsid w:val="00790A0E"/>
    <w:rsid w:val="00791828"/>
    <w:rsid w:val="00792929"/>
    <w:rsid w:val="00794BA1"/>
    <w:rsid w:val="007A171F"/>
    <w:rsid w:val="007A426F"/>
    <w:rsid w:val="007A5C9C"/>
    <w:rsid w:val="007A6822"/>
    <w:rsid w:val="007B12EA"/>
    <w:rsid w:val="007B23D5"/>
    <w:rsid w:val="007B3601"/>
    <w:rsid w:val="007B4673"/>
    <w:rsid w:val="007C0C71"/>
    <w:rsid w:val="007C20FB"/>
    <w:rsid w:val="007C21BD"/>
    <w:rsid w:val="007C623F"/>
    <w:rsid w:val="007C6C34"/>
    <w:rsid w:val="007C70C7"/>
    <w:rsid w:val="007D18D4"/>
    <w:rsid w:val="007D7AE2"/>
    <w:rsid w:val="007D7B7C"/>
    <w:rsid w:val="007E1B26"/>
    <w:rsid w:val="007E5416"/>
    <w:rsid w:val="007E67BA"/>
    <w:rsid w:val="007E7496"/>
    <w:rsid w:val="007F1D3C"/>
    <w:rsid w:val="007F6EA6"/>
    <w:rsid w:val="007F71B3"/>
    <w:rsid w:val="007F7923"/>
    <w:rsid w:val="00801615"/>
    <w:rsid w:val="00801AE2"/>
    <w:rsid w:val="0080264A"/>
    <w:rsid w:val="008032FC"/>
    <w:rsid w:val="008044F6"/>
    <w:rsid w:val="00804609"/>
    <w:rsid w:val="008051DD"/>
    <w:rsid w:val="008069C4"/>
    <w:rsid w:val="00813848"/>
    <w:rsid w:val="00820B52"/>
    <w:rsid w:val="00822CF3"/>
    <w:rsid w:val="00825E3B"/>
    <w:rsid w:val="00826A53"/>
    <w:rsid w:val="00826B4D"/>
    <w:rsid w:val="00835AB7"/>
    <w:rsid w:val="0083647D"/>
    <w:rsid w:val="00837D3B"/>
    <w:rsid w:val="00846F33"/>
    <w:rsid w:val="0085116D"/>
    <w:rsid w:val="0085154B"/>
    <w:rsid w:val="00853BCB"/>
    <w:rsid w:val="00854499"/>
    <w:rsid w:val="00862093"/>
    <w:rsid w:val="00864017"/>
    <w:rsid w:val="00865120"/>
    <w:rsid w:val="008658A9"/>
    <w:rsid w:val="00866557"/>
    <w:rsid w:val="00867AF6"/>
    <w:rsid w:val="0087035C"/>
    <w:rsid w:val="008704F0"/>
    <w:rsid w:val="008708B5"/>
    <w:rsid w:val="00870F11"/>
    <w:rsid w:val="00872F53"/>
    <w:rsid w:val="00880429"/>
    <w:rsid w:val="008814A3"/>
    <w:rsid w:val="00881D1F"/>
    <w:rsid w:val="008834B3"/>
    <w:rsid w:val="00883887"/>
    <w:rsid w:val="00884665"/>
    <w:rsid w:val="00885889"/>
    <w:rsid w:val="00885EAF"/>
    <w:rsid w:val="008867A7"/>
    <w:rsid w:val="008932AD"/>
    <w:rsid w:val="008936CB"/>
    <w:rsid w:val="0089487F"/>
    <w:rsid w:val="00894C82"/>
    <w:rsid w:val="00897291"/>
    <w:rsid w:val="00897298"/>
    <w:rsid w:val="008A3678"/>
    <w:rsid w:val="008A49F7"/>
    <w:rsid w:val="008A4E79"/>
    <w:rsid w:val="008A7060"/>
    <w:rsid w:val="008A77C9"/>
    <w:rsid w:val="008B2147"/>
    <w:rsid w:val="008B2585"/>
    <w:rsid w:val="008B3FC3"/>
    <w:rsid w:val="008B42C9"/>
    <w:rsid w:val="008C11A9"/>
    <w:rsid w:val="008C23C0"/>
    <w:rsid w:val="008C2C1E"/>
    <w:rsid w:val="008C464E"/>
    <w:rsid w:val="008C6069"/>
    <w:rsid w:val="008D2721"/>
    <w:rsid w:val="008D289C"/>
    <w:rsid w:val="008D395A"/>
    <w:rsid w:val="008D3E17"/>
    <w:rsid w:val="008D4D05"/>
    <w:rsid w:val="008D5028"/>
    <w:rsid w:val="008D6A1D"/>
    <w:rsid w:val="008E0D98"/>
    <w:rsid w:val="008E1883"/>
    <w:rsid w:val="008E1D4F"/>
    <w:rsid w:val="008E5980"/>
    <w:rsid w:val="008E6DBE"/>
    <w:rsid w:val="008E6E33"/>
    <w:rsid w:val="008E7FA2"/>
    <w:rsid w:val="008F016C"/>
    <w:rsid w:val="008F0499"/>
    <w:rsid w:val="008F0878"/>
    <w:rsid w:val="008F17E6"/>
    <w:rsid w:val="008F6A39"/>
    <w:rsid w:val="008F6D6D"/>
    <w:rsid w:val="008F7086"/>
    <w:rsid w:val="0090233A"/>
    <w:rsid w:val="00906BAA"/>
    <w:rsid w:val="00906F84"/>
    <w:rsid w:val="00911FEF"/>
    <w:rsid w:val="00915510"/>
    <w:rsid w:val="009176DC"/>
    <w:rsid w:val="009218EF"/>
    <w:rsid w:val="0092410B"/>
    <w:rsid w:val="0092481D"/>
    <w:rsid w:val="009250C1"/>
    <w:rsid w:val="009274B2"/>
    <w:rsid w:val="0092752A"/>
    <w:rsid w:val="0092787C"/>
    <w:rsid w:val="00927B81"/>
    <w:rsid w:val="009309F3"/>
    <w:rsid w:val="00931525"/>
    <w:rsid w:val="00932720"/>
    <w:rsid w:val="009329A2"/>
    <w:rsid w:val="00935CAD"/>
    <w:rsid w:val="00935D59"/>
    <w:rsid w:val="009365E6"/>
    <w:rsid w:val="00940531"/>
    <w:rsid w:val="00940C68"/>
    <w:rsid w:val="0094312B"/>
    <w:rsid w:val="00943F9A"/>
    <w:rsid w:val="00946D7B"/>
    <w:rsid w:val="00947217"/>
    <w:rsid w:val="0094726A"/>
    <w:rsid w:val="00947EB2"/>
    <w:rsid w:val="00950BF6"/>
    <w:rsid w:val="00951B29"/>
    <w:rsid w:val="009527DB"/>
    <w:rsid w:val="00953428"/>
    <w:rsid w:val="00955530"/>
    <w:rsid w:val="00956628"/>
    <w:rsid w:val="0096176A"/>
    <w:rsid w:val="009625C0"/>
    <w:rsid w:val="0096479C"/>
    <w:rsid w:val="00965319"/>
    <w:rsid w:val="0096709B"/>
    <w:rsid w:val="00967124"/>
    <w:rsid w:val="0096775D"/>
    <w:rsid w:val="00973127"/>
    <w:rsid w:val="00975C82"/>
    <w:rsid w:val="00976FF9"/>
    <w:rsid w:val="00980901"/>
    <w:rsid w:val="009837D2"/>
    <w:rsid w:val="00987BB5"/>
    <w:rsid w:val="00991AAC"/>
    <w:rsid w:val="00992B77"/>
    <w:rsid w:val="00995A82"/>
    <w:rsid w:val="009964E3"/>
    <w:rsid w:val="00997642"/>
    <w:rsid w:val="009A091A"/>
    <w:rsid w:val="009A4BB2"/>
    <w:rsid w:val="009A4DF8"/>
    <w:rsid w:val="009A5C2D"/>
    <w:rsid w:val="009A61AC"/>
    <w:rsid w:val="009A65E0"/>
    <w:rsid w:val="009A663D"/>
    <w:rsid w:val="009A6C3D"/>
    <w:rsid w:val="009A7F91"/>
    <w:rsid w:val="009B25FE"/>
    <w:rsid w:val="009B2C60"/>
    <w:rsid w:val="009B506A"/>
    <w:rsid w:val="009B7C0A"/>
    <w:rsid w:val="009C087F"/>
    <w:rsid w:val="009C1984"/>
    <w:rsid w:val="009C35A7"/>
    <w:rsid w:val="009C6188"/>
    <w:rsid w:val="009C6E32"/>
    <w:rsid w:val="009D0E34"/>
    <w:rsid w:val="009E0B50"/>
    <w:rsid w:val="009E1EF9"/>
    <w:rsid w:val="009E244C"/>
    <w:rsid w:val="009E2C7C"/>
    <w:rsid w:val="009E3A4F"/>
    <w:rsid w:val="009E3FAF"/>
    <w:rsid w:val="009E44B8"/>
    <w:rsid w:val="009F00EC"/>
    <w:rsid w:val="009F652B"/>
    <w:rsid w:val="00A01063"/>
    <w:rsid w:val="00A01C5A"/>
    <w:rsid w:val="00A04C66"/>
    <w:rsid w:val="00A05D5B"/>
    <w:rsid w:val="00A06647"/>
    <w:rsid w:val="00A06CBF"/>
    <w:rsid w:val="00A06DEE"/>
    <w:rsid w:val="00A1432B"/>
    <w:rsid w:val="00A1480D"/>
    <w:rsid w:val="00A15C1E"/>
    <w:rsid w:val="00A20EB2"/>
    <w:rsid w:val="00A20FA1"/>
    <w:rsid w:val="00A2268B"/>
    <w:rsid w:val="00A23174"/>
    <w:rsid w:val="00A23D0C"/>
    <w:rsid w:val="00A263DA"/>
    <w:rsid w:val="00A3050B"/>
    <w:rsid w:val="00A30CE3"/>
    <w:rsid w:val="00A332BA"/>
    <w:rsid w:val="00A43A63"/>
    <w:rsid w:val="00A452FF"/>
    <w:rsid w:val="00A4570A"/>
    <w:rsid w:val="00A51307"/>
    <w:rsid w:val="00A5209F"/>
    <w:rsid w:val="00A527E6"/>
    <w:rsid w:val="00A609F4"/>
    <w:rsid w:val="00A6233B"/>
    <w:rsid w:val="00A6266D"/>
    <w:rsid w:val="00A63E5B"/>
    <w:rsid w:val="00A65FC3"/>
    <w:rsid w:val="00A661B9"/>
    <w:rsid w:val="00A66F29"/>
    <w:rsid w:val="00A67500"/>
    <w:rsid w:val="00A709E2"/>
    <w:rsid w:val="00A70FCC"/>
    <w:rsid w:val="00A71B29"/>
    <w:rsid w:val="00A72A2B"/>
    <w:rsid w:val="00A72ED0"/>
    <w:rsid w:val="00A73B67"/>
    <w:rsid w:val="00A74050"/>
    <w:rsid w:val="00A76274"/>
    <w:rsid w:val="00A762B2"/>
    <w:rsid w:val="00A80125"/>
    <w:rsid w:val="00A8157F"/>
    <w:rsid w:val="00A82BB8"/>
    <w:rsid w:val="00A838DB"/>
    <w:rsid w:val="00A839A4"/>
    <w:rsid w:val="00A90301"/>
    <w:rsid w:val="00A9046C"/>
    <w:rsid w:val="00A91835"/>
    <w:rsid w:val="00A93962"/>
    <w:rsid w:val="00A95699"/>
    <w:rsid w:val="00A96675"/>
    <w:rsid w:val="00AA0D2D"/>
    <w:rsid w:val="00AA3129"/>
    <w:rsid w:val="00AB1B38"/>
    <w:rsid w:val="00AB1D35"/>
    <w:rsid w:val="00AB3FEE"/>
    <w:rsid w:val="00AB4695"/>
    <w:rsid w:val="00AB5A9E"/>
    <w:rsid w:val="00AC0049"/>
    <w:rsid w:val="00AC1509"/>
    <w:rsid w:val="00AC2585"/>
    <w:rsid w:val="00AC2BA2"/>
    <w:rsid w:val="00AC4866"/>
    <w:rsid w:val="00AC59EE"/>
    <w:rsid w:val="00AC5B3A"/>
    <w:rsid w:val="00AC69A3"/>
    <w:rsid w:val="00AC7052"/>
    <w:rsid w:val="00AD01E7"/>
    <w:rsid w:val="00AD6EFE"/>
    <w:rsid w:val="00AE32A2"/>
    <w:rsid w:val="00AE5521"/>
    <w:rsid w:val="00AE6959"/>
    <w:rsid w:val="00AF3A72"/>
    <w:rsid w:val="00B03290"/>
    <w:rsid w:val="00B04E4A"/>
    <w:rsid w:val="00B06C46"/>
    <w:rsid w:val="00B120EB"/>
    <w:rsid w:val="00B13EFF"/>
    <w:rsid w:val="00B1442A"/>
    <w:rsid w:val="00B14489"/>
    <w:rsid w:val="00B1557A"/>
    <w:rsid w:val="00B2231B"/>
    <w:rsid w:val="00B2258C"/>
    <w:rsid w:val="00B244A2"/>
    <w:rsid w:val="00B249FD"/>
    <w:rsid w:val="00B24EDB"/>
    <w:rsid w:val="00B310F0"/>
    <w:rsid w:val="00B31503"/>
    <w:rsid w:val="00B31698"/>
    <w:rsid w:val="00B31A13"/>
    <w:rsid w:val="00B31F1F"/>
    <w:rsid w:val="00B320E7"/>
    <w:rsid w:val="00B33362"/>
    <w:rsid w:val="00B339CC"/>
    <w:rsid w:val="00B36885"/>
    <w:rsid w:val="00B404EE"/>
    <w:rsid w:val="00B409A9"/>
    <w:rsid w:val="00B457D0"/>
    <w:rsid w:val="00B47A41"/>
    <w:rsid w:val="00B51686"/>
    <w:rsid w:val="00B52F89"/>
    <w:rsid w:val="00B54506"/>
    <w:rsid w:val="00B55C0C"/>
    <w:rsid w:val="00B752B4"/>
    <w:rsid w:val="00B7530E"/>
    <w:rsid w:val="00B81E7C"/>
    <w:rsid w:val="00B874C7"/>
    <w:rsid w:val="00B901C6"/>
    <w:rsid w:val="00B90BC9"/>
    <w:rsid w:val="00B90F87"/>
    <w:rsid w:val="00B91431"/>
    <w:rsid w:val="00B948C5"/>
    <w:rsid w:val="00B96588"/>
    <w:rsid w:val="00BA06F9"/>
    <w:rsid w:val="00BA2A32"/>
    <w:rsid w:val="00BA2DEE"/>
    <w:rsid w:val="00BA3E8A"/>
    <w:rsid w:val="00BA44DA"/>
    <w:rsid w:val="00BA7854"/>
    <w:rsid w:val="00BB04B8"/>
    <w:rsid w:val="00BB1664"/>
    <w:rsid w:val="00BB3C62"/>
    <w:rsid w:val="00BC1AD4"/>
    <w:rsid w:val="00BC279E"/>
    <w:rsid w:val="00BC38F2"/>
    <w:rsid w:val="00BC4D90"/>
    <w:rsid w:val="00BC4EB4"/>
    <w:rsid w:val="00BC6C2C"/>
    <w:rsid w:val="00BC791E"/>
    <w:rsid w:val="00BC7BFA"/>
    <w:rsid w:val="00BD06F0"/>
    <w:rsid w:val="00BD0F41"/>
    <w:rsid w:val="00BD49CB"/>
    <w:rsid w:val="00BE7640"/>
    <w:rsid w:val="00BE7953"/>
    <w:rsid w:val="00BE7E62"/>
    <w:rsid w:val="00BE7EB9"/>
    <w:rsid w:val="00BF0521"/>
    <w:rsid w:val="00BF09CB"/>
    <w:rsid w:val="00BF21C0"/>
    <w:rsid w:val="00BF2951"/>
    <w:rsid w:val="00BF7F3D"/>
    <w:rsid w:val="00C006B5"/>
    <w:rsid w:val="00C02718"/>
    <w:rsid w:val="00C0770B"/>
    <w:rsid w:val="00C10339"/>
    <w:rsid w:val="00C13993"/>
    <w:rsid w:val="00C14014"/>
    <w:rsid w:val="00C1427D"/>
    <w:rsid w:val="00C21EAB"/>
    <w:rsid w:val="00C22F57"/>
    <w:rsid w:val="00C265DF"/>
    <w:rsid w:val="00C34076"/>
    <w:rsid w:val="00C34D57"/>
    <w:rsid w:val="00C371D6"/>
    <w:rsid w:val="00C377EE"/>
    <w:rsid w:val="00C40FB6"/>
    <w:rsid w:val="00C446F2"/>
    <w:rsid w:val="00C50A18"/>
    <w:rsid w:val="00C53095"/>
    <w:rsid w:val="00C535D6"/>
    <w:rsid w:val="00C630AD"/>
    <w:rsid w:val="00C642EA"/>
    <w:rsid w:val="00C65589"/>
    <w:rsid w:val="00C66DEA"/>
    <w:rsid w:val="00C70B7B"/>
    <w:rsid w:val="00C726B6"/>
    <w:rsid w:val="00C72E8E"/>
    <w:rsid w:val="00C81B8C"/>
    <w:rsid w:val="00C84D39"/>
    <w:rsid w:val="00C8674F"/>
    <w:rsid w:val="00C9125F"/>
    <w:rsid w:val="00C94193"/>
    <w:rsid w:val="00C941F7"/>
    <w:rsid w:val="00C94A60"/>
    <w:rsid w:val="00C96B50"/>
    <w:rsid w:val="00CA143C"/>
    <w:rsid w:val="00CA45CF"/>
    <w:rsid w:val="00CA50DE"/>
    <w:rsid w:val="00CA62C7"/>
    <w:rsid w:val="00CB5D22"/>
    <w:rsid w:val="00CC031B"/>
    <w:rsid w:val="00CC0894"/>
    <w:rsid w:val="00CC48DC"/>
    <w:rsid w:val="00CC52BE"/>
    <w:rsid w:val="00CC7F07"/>
    <w:rsid w:val="00CD03AF"/>
    <w:rsid w:val="00CD0DFA"/>
    <w:rsid w:val="00CD0FEE"/>
    <w:rsid w:val="00CD4833"/>
    <w:rsid w:val="00CD5808"/>
    <w:rsid w:val="00CD741D"/>
    <w:rsid w:val="00CD7AB7"/>
    <w:rsid w:val="00CD7BEA"/>
    <w:rsid w:val="00CE14B6"/>
    <w:rsid w:val="00CE66B6"/>
    <w:rsid w:val="00CF10DB"/>
    <w:rsid w:val="00CF2230"/>
    <w:rsid w:val="00CF22E9"/>
    <w:rsid w:val="00CF5918"/>
    <w:rsid w:val="00CF5AB1"/>
    <w:rsid w:val="00CF63E5"/>
    <w:rsid w:val="00CF6DA7"/>
    <w:rsid w:val="00CF7641"/>
    <w:rsid w:val="00CF779B"/>
    <w:rsid w:val="00D004C7"/>
    <w:rsid w:val="00D03306"/>
    <w:rsid w:val="00D06CA5"/>
    <w:rsid w:val="00D07665"/>
    <w:rsid w:val="00D11493"/>
    <w:rsid w:val="00D12B36"/>
    <w:rsid w:val="00D12E0F"/>
    <w:rsid w:val="00D154A8"/>
    <w:rsid w:val="00D2006B"/>
    <w:rsid w:val="00D217CC"/>
    <w:rsid w:val="00D2221F"/>
    <w:rsid w:val="00D223FC"/>
    <w:rsid w:val="00D24947"/>
    <w:rsid w:val="00D26FDC"/>
    <w:rsid w:val="00D30BE3"/>
    <w:rsid w:val="00D315AE"/>
    <w:rsid w:val="00D320C1"/>
    <w:rsid w:val="00D32126"/>
    <w:rsid w:val="00D36397"/>
    <w:rsid w:val="00D366E9"/>
    <w:rsid w:val="00D37584"/>
    <w:rsid w:val="00D37EBA"/>
    <w:rsid w:val="00D41F3C"/>
    <w:rsid w:val="00D45441"/>
    <w:rsid w:val="00D45C36"/>
    <w:rsid w:val="00D45FCB"/>
    <w:rsid w:val="00D47AC4"/>
    <w:rsid w:val="00D51E52"/>
    <w:rsid w:val="00D53078"/>
    <w:rsid w:val="00D53AF8"/>
    <w:rsid w:val="00D5578D"/>
    <w:rsid w:val="00D55D8E"/>
    <w:rsid w:val="00D561EA"/>
    <w:rsid w:val="00D5621F"/>
    <w:rsid w:val="00D56487"/>
    <w:rsid w:val="00D57587"/>
    <w:rsid w:val="00D6326A"/>
    <w:rsid w:val="00D64060"/>
    <w:rsid w:val="00D65F03"/>
    <w:rsid w:val="00D677DC"/>
    <w:rsid w:val="00D70507"/>
    <w:rsid w:val="00D71854"/>
    <w:rsid w:val="00D72070"/>
    <w:rsid w:val="00D73B36"/>
    <w:rsid w:val="00D75B06"/>
    <w:rsid w:val="00D75C4C"/>
    <w:rsid w:val="00D75C82"/>
    <w:rsid w:val="00D7613E"/>
    <w:rsid w:val="00D763BD"/>
    <w:rsid w:val="00D8371B"/>
    <w:rsid w:val="00D84B60"/>
    <w:rsid w:val="00D87458"/>
    <w:rsid w:val="00D91909"/>
    <w:rsid w:val="00D93345"/>
    <w:rsid w:val="00D971F9"/>
    <w:rsid w:val="00DA1240"/>
    <w:rsid w:val="00DA163D"/>
    <w:rsid w:val="00DA1B4C"/>
    <w:rsid w:val="00DA3939"/>
    <w:rsid w:val="00DA4D0B"/>
    <w:rsid w:val="00DA5AB6"/>
    <w:rsid w:val="00DA777D"/>
    <w:rsid w:val="00DA7F07"/>
    <w:rsid w:val="00DB018F"/>
    <w:rsid w:val="00DB03A8"/>
    <w:rsid w:val="00DB29D5"/>
    <w:rsid w:val="00DB2A9A"/>
    <w:rsid w:val="00DB43C8"/>
    <w:rsid w:val="00DB4DF8"/>
    <w:rsid w:val="00DB59AF"/>
    <w:rsid w:val="00DB7CA2"/>
    <w:rsid w:val="00DC0773"/>
    <w:rsid w:val="00DC14BC"/>
    <w:rsid w:val="00DC2589"/>
    <w:rsid w:val="00DD3275"/>
    <w:rsid w:val="00DD3BB3"/>
    <w:rsid w:val="00DD5192"/>
    <w:rsid w:val="00DD5667"/>
    <w:rsid w:val="00DE0C72"/>
    <w:rsid w:val="00DE1205"/>
    <w:rsid w:val="00DE1459"/>
    <w:rsid w:val="00DE4EFD"/>
    <w:rsid w:val="00DE6349"/>
    <w:rsid w:val="00DE6BAE"/>
    <w:rsid w:val="00DE79FA"/>
    <w:rsid w:val="00DE7E98"/>
    <w:rsid w:val="00DF0032"/>
    <w:rsid w:val="00DF1230"/>
    <w:rsid w:val="00DF1A2E"/>
    <w:rsid w:val="00DF1D9A"/>
    <w:rsid w:val="00DF3FFF"/>
    <w:rsid w:val="00DF5646"/>
    <w:rsid w:val="00E02BC6"/>
    <w:rsid w:val="00E055C2"/>
    <w:rsid w:val="00E061E6"/>
    <w:rsid w:val="00E065DC"/>
    <w:rsid w:val="00E06807"/>
    <w:rsid w:val="00E06CDC"/>
    <w:rsid w:val="00E07FA1"/>
    <w:rsid w:val="00E14F2B"/>
    <w:rsid w:val="00E20AE9"/>
    <w:rsid w:val="00E2130B"/>
    <w:rsid w:val="00E22DEA"/>
    <w:rsid w:val="00E2395F"/>
    <w:rsid w:val="00E255B3"/>
    <w:rsid w:val="00E445C9"/>
    <w:rsid w:val="00E447C4"/>
    <w:rsid w:val="00E45326"/>
    <w:rsid w:val="00E46634"/>
    <w:rsid w:val="00E46C4B"/>
    <w:rsid w:val="00E46CD4"/>
    <w:rsid w:val="00E47D05"/>
    <w:rsid w:val="00E50F1A"/>
    <w:rsid w:val="00E53727"/>
    <w:rsid w:val="00E6133F"/>
    <w:rsid w:val="00E6216B"/>
    <w:rsid w:val="00E652F5"/>
    <w:rsid w:val="00E65B4F"/>
    <w:rsid w:val="00E66FEF"/>
    <w:rsid w:val="00E70409"/>
    <w:rsid w:val="00E709DB"/>
    <w:rsid w:val="00E73897"/>
    <w:rsid w:val="00E74685"/>
    <w:rsid w:val="00E76B87"/>
    <w:rsid w:val="00E779E4"/>
    <w:rsid w:val="00E800CA"/>
    <w:rsid w:val="00E82275"/>
    <w:rsid w:val="00E84A05"/>
    <w:rsid w:val="00E85C90"/>
    <w:rsid w:val="00E85E17"/>
    <w:rsid w:val="00E92398"/>
    <w:rsid w:val="00E931FB"/>
    <w:rsid w:val="00E934A6"/>
    <w:rsid w:val="00E93A4B"/>
    <w:rsid w:val="00E95659"/>
    <w:rsid w:val="00E95783"/>
    <w:rsid w:val="00E95A36"/>
    <w:rsid w:val="00EA0A56"/>
    <w:rsid w:val="00EA42BE"/>
    <w:rsid w:val="00EA6461"/>
    <w:rsid w:val="00EA6BF2"/>
    <w:rsid w:val="00EA742C"/>
    <w:rsid w:val="00EB2F4C"/>
    <w:rsid w:val="00EB3EC2"/>
    <w:rsid w:val="00EB58F2"/>
    <w:rsid w:val="00EB5CC2"/>
    <w:rsid w:val="00EC0541"/>
    <w:rsid w:val="00EC1B4F"/>
    <w:rsid w:val="00EC3151"/>
    <w:rsid w:val="00EC3218"/>
    <w:rsid w:val="00EC3D8B"/>
    <w:rsid w:val="00EC3FFF"/>
    <w:rsid w:val="00EC531A"/>
    <w:rsid w:val="00EC5809"/>
    <w:rsid w:val="00EC5F63"/>
    <w:rsid w:val="00EC6A56"/>
    <w:rsid w:val="00EC76C2"/>
    <w:rsid w:val="00ED3568"/>
    <w:rsid w:val="00ED382C"/>
    <w:rsid w:val="00EE20EE"/>
    <w:rsid w:val="00EE2320"/>
    <w:rsid w:val="00EE459D"/>
    <w:rsid w:val="00EE4722"/>
    <w:rsid w:val="00EE57E0"/>
    <w:rsid w:val="00EE6957"/>
    <w:rsid w:val="00EE7EEB"/>
    <w:rsid w:val="00EF2580"/>
    <w:rsid w:val="00EF2618"/>
    <w:rsid w:val="00EF3DC7"/>
    <w:rsid w:val="00EF6A25"/>
    <w:rsid w:val="00EF6FCF"/>
    <w:rsid w:val="00F00E8F"/>
    <w:rsid w:val="00F027F6"/>
    <w:rsid w:val="00F02E8F"/>
    <w:rsid w:val="00F03F58"/>
    <w:rsid w:val="00F04081"/>
    <w:rsid w:val="00F060EF"/>
    <w:rsid w:val="00F06A80"/>
    <w:rsid w:val="00F078EA"/>
    <w:rsid w:val="00F13064"/>
    <w:rsid w:val="00F13592"/>
    <w:rsid w:val="00F2016F"/>
    <w:rsid w:val="00F203A0"/>
    <w:rsid w:val="00F20901"/>
    <w:rsid w:val="00F2392E"/>
    <w:rsid w:val="00F23D2F"/>
    <w:rsid w:val="00F2552A"/>
    <w:rsid w:val="00F26E32"/>
    <w:rsid w:val="00F307A3"/>
    <w:rsid w:val="00F30D64"/>
    <w:rsid w:val="00F3192D"/>
    <w:rsid w:val="00F32C59"/>
    <w:rsid w:val="00F40D04"/>
    <w:rsid w:val="00F46B4C"/>
    <w:rsid w:val="00F62292"/>
    <w:rsid w:val="00F6320F"/>
    <w:rsid w:val="00F64DB5"/>
    <w:rsid w:val="00F6590F"/>
    <w:rsid w:val="00F67219"/>
    <w:rsid w:val="00F7593F"/>
    <w:rsid w:val="00F765CD"/>
    <w:rsid w:val="00F76DBF"/>
    <w:rsid w:val="00F81008"/>
    <w:rsid w:val="00F82029"/>
    <w:rsid w:val="00F8301E"/>
    <w:rsid w:val="00F84EBB"/>
    <w:rsid w:val="00F93D95"/>
    <w:rsid w:val="00F94648"/>
    <w:rsid w:val="00F94CFF"/>
    <w:rsid w:val="00FA0048"/>
    <w:rsid w:val="00FA1DFC"/>
    <w:rsid w:val="00FA4419"/>
    <w:rsid w:val="00FA447D"/>
    <w:rsid w:val="00FA5186"/>
    <w:rsid w:val="00FA571C"/>
    <w:rsid w:val="00FA5D0A"/>
    <w:rsid w:val="00FA6E59"/>
    <w:rsid w:val="00FB34D5"/>
    <w:rsid w:val="00FB39FA"/>
    <w:rsid w:val="00FB5B10"/>
    <w:rsid w:val="00FB7F36"/>
    <w:rsid w:val="00FC0595"/>
    <w:rsid w:val="00FC5D58"/>
    <w:rsid w:val="00FC65DF"/>
    <w:rsid w:val="00FC7BD6"/>
    <w:rsid w:val="00FD0681"/>
    <w:rsid w:val="00FD472E"/>
    <w:rsid w:val="00FD6073"/>
    <w:rsid w:val="00FD7F89"/>
    <w:rsid w:val="00FE2419"/>
    <w:rsid w:val="00FE26FD"/>
    <w:rsid w:val="00FE2F93"/>
    <w:rsid w:val="00FE36F1"/>
    <w:rsid w:val="00FE3F00"/>
    <w:rsid w:val="00FE4A1E"/>
    <w:rsid w:val="00FE4F21"/>
    <w:rsid w:val="00FF2713"/>
    <w:rsid w:val="00FF2A69"/>
    <w:rsid w:val="00FF5802"/>
    <w:rsid w:val="00FF7240"/>
    <w:rsid w:val="00FF7318"/>
    <w:rsid w:val="00FF7C6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5D473"/>
  <w15:docId w15:val="{6A42AFBD-9784-46C5-A000-C932A8DA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290"/>
    <w:pPr>
      <w:spacing w:after="0" w:line="240" w:lineRule="auto"/>
    </w:pPr>
    <w:rPr>
      <w:rFonts w:ascii="Calibri" w:hAnsi="Calibri" w:cs="Calibri"/>
    </w:rPr>
  </w:style>
  <w:style w:type="paragraph" w:styleId="Heading1">
    <w:name w:val="heading 1"/>
    <w:basedOn w:val="Normal"/>
    <w:next w:val="Normal"/>
    <w:link w:val="Heading1Char"/>
    <w:uiPriority w:val="9"/>
    <w:qFormat/>
    <w:rsid w:val="008F04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037C01"/>
    <w:pPr>
      <w:keepNext/>
      <w:keepLines/>
      <w:spacing w:before="200" w:line="276" w:lineRule="auto"/>
      <w:outlineLvl w:val="1"/>
    </w:pPr>
    <w:rPr>
      <w:rFonts w:asciiTheme="majorHAnsi" w:eastAsia="Arial Unicode MS" w:hAnsiTheme="majorHAnsi" w:cs="Times New Roman"/>
      <w:b/>
      <w:bCs/>
      <w:iCs/>
      <w:color w:val="1F497D" w:themeColor="text2"/>
      <w:kern w:val="2"/>
      <w:sz w:val="28"/>
      <w:szCs w:val="28"/>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7C01"/>
    <w:rPr>
      <w:rFonts w:asciiTheme="majorHAnsi" w:eastAsia="Arial Unicode MS" w:hAnsiTheme="majorHAnsi" w:cs="Times New Roman"/>
      <w:b/>
      <w:bCs/>
      <w:iCs/>
      <w:color w:val="1F497D" w:themeColor="text2"/>
      <w:kern w:val="2"/>
      <w:sz w:val="28"/>
      <w:szCs w:val="28"/>
    </w:rPr>
  </w:style>
  <w:style w:type="paragraph" w:styleId="ListParagraph">
    <w:name w:val="List Paragraph"/>
    <w:basedOn w:val="Normal"/>
    <w:uiPriority w:val="1"/>
    <w:qFormat/>
    <w:rsid w:val="00A23174"/>
    <w:pPr>
      <w:spacing w:after="200" w:line="276" w:lineRule="auto"/>
      <w:ind w:left="720"/>
      <w:contextualSpacing/>
    </w:pPr>
    <w:rPr>
      <w:rFonts w:ascii="Gill Sans MT" w:eastAsia="Calibri" w:hAnsi="Gill Sans MT" w:cs="Times New Roman"/>
      <w:sz w:val="24"/>
    </w:rPr>
  </w:style>
  <w:style w:type="paragraph" w:styleId="NoSpacing">
    <w:name w:val="No Spacing"/>
    <w:link w:val="NoSpacingChar"/>
    <w:uiPriority w:val="1"/>
    <w:qFormat/>
    <w:rsid w:val="00A23174"/>
    <w:pPr>
      <w:spacing w:after="0" w:line="240" w:lineRule="auto"/>
    </w:pPr>
    <w:rPr>
      <w:rFonts w:ascii="Calibri" w:eastAsia="Calibri" w:hAnsi="Calibri" w:cs="Times New Roman"/>
      <w:lang w:val="en-US"/>
    </w:rPr>
  </w:style>
  <w:style w:type="paragraph" w:customStyle="1" w:styleId="Default">
    <w:name w:val="Default"/>
    <w:rsid w:val="004301F1"/>
    <w:pPr>
      <w:autoSpaceDE w:val="0"/>
      <w:autoSpaceDN w:val="0"/>
      <w:adjustRightInd w:val="0"/>
      <w:spacing w:after="0" w:line="240" w:lineRule="auto"/>
    </w:pPr>
    <w:rPr>
      <w:rFonts w:ascii="Times New Roman" w:eastAsia="Calibri" w:hAnsi="Times New Roman" w:cs="Times New Roman"/>
      <w:color w:val="000000"/>
      <w:sz w:val="24"/>
      <w:szCs w:val="24"/>
      <w:lang w:val="es-ES" w:eastAsia="es-ES"/>
    </w:rPr>
  </w:style>
  <w:style w:type="character" w:customStyle="1" w:styleId="Heading1Char">
    <w:name w:val="Heading 1 Char"/>
    <w:basedOn w:val="DefaultParagraphFont"/>
    <w:link w:val="Heading1"/>
    <w:uiPriority w:val="9"/>
    <w:rsid w:val="008F0499"/>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8F0499"/>
    <w:pPr>
      <w:tabs>
        <w:tab w:val="center" w:pos="4419"/>
        <w:tab w:val="right" w:pos="8838"/>
      </w:tabs>
    </w:pPr>
    <w:rPr>
      <w:rFonts w:asciiTheme="minorHAnsi" w:hAnsiTheme="minorHAnsi" w:cstheme="minorBidi"/>
    </w:rPr>
  </w:style>
  <w:style w:type="character" w:customStyle="1" w:styleId="FooterChar">
    <w:name w:val="Footer Char"/>
    <w:basedOn w:val="DefaultParagraphFont"/>
    <w:link w:val="Footer"/>
    <w:uiPriority w:val="99"/>
    <w:rsid w:val="008F0499"/>
    <w:rPr>
      <w:rFonts w:eastAsia="MS Mincho"/>
    </w:rPr>
  </w:style>
  <w:style w:type="paragraph" w:styleId="BalloonText">
    <w:name w:val="Balloon Text"/>
    <w:basedOn w:val="Normal"/>
    <w:link w:val="BalloonTextChar"/>
    <w:uiPriority w:val="99"/>
    <w:semiHidden/>
    <w:unhideWhenUsed/>
    <w:rsid w:val="008F0499"/>
    <w:rPr>
      <w:rFonts w:ascii="Tahoma" w:hAnsi="Tahoma" w:cs="Tahoma"/>
      <w:sz w:val="16"/>
      <w:szCs w:val="16"/>
    </w:rPr>
  </w:style>
  <w:style w:type="character" w:customStyle="1" w:styleId="BalloonTextChar">
    <w:name w:val="Balloon Text Char"/>
    <w:basedOn w:val="DefaultParagraphFont"/>
    <w:link w:val="BalloonText"/>
    <w:uiPriority w:val="99"/>
    <w:semiHidden/>
    <w:rsid w:val="008F0499"/>
    <w:rPr>
      <w:rFonts w:ascii="Tahoma" w:hAnsi="Tahoma" w:cs="Tahoma"/>
      <w:sz w:val="16"/>
      <w:szCs w:val="16"/>
    </w:rPr>
  </w:style>
  <w:style w:type="paragraph" w:styleId="Header">
    <w:name w:val="header"/>
    <w:basedOn w:val="Normal"/>
    <w:link w:val="HeaderChar"/>
    <w:uiPriority w:val="99"/>
    <w:unhideWhenUsed/>
    <w:rsid w:val="008F0499"/>
    <w:pPr>
      <w:tabs>
        <w:tab w:val="center" w:pos="4419"/>
        <w:tab w:val="right" w:pos="8838"/>
      </w:tabs>
    </w:pPr>
  </w:style>
  <w:style w:type="character" w:customStyle="1" w:styleId="HeaderChar">
    <w:name w:val="Header Char"/>
    <w:basedOn w:val="DefaultParagraphFont"/>
    <w:link w:val="Header"/>
    <w:uiPriority w:val="99"/>
    <w:rsid w:val="008F0499"/>
    <w:rPr>
      <w:rFonts w:ascii="Calibri" w:hAnsi="Calibri" w:cs="Calibri"/>
    </w:rPr>
  </w:style>
  <w:style w:type="paragraph" w:styleId="NormalWeb">
    <w:name w:val="Normal (Web)"/>
    <w:basedOn w:val="Normal"/>
    <w:uiPriority w:val="99"/>
    <w:unhideWhenUsed/>
    <w:rsid w:val="006842E0"/>
    <w:pPr>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842E0"/>
    <w:rPr>
      <w:b/>
      <w:bCs/>
    </w:rPr>
  </w:style>
  <w:style w:type="character" w:customStyle="1" w:styleId="NoSpacingChar">
    <w:name w:val="No Spacing Char"/>
    <w:basedOn w:val="DefaultParagraphFont"/>
    <w:link w:val="NoSpacing"/>
    <w:uiPriority w:val="1"/>
    <w:rsid w:val="00E95A36"/>
    <w:rPr>
      <w:rFonts w:ascii="Calibri" w:eastAsia="Calibri" w:hAnsi="Calibri" w:cs="Times New Roman"/>
      <w:lang w:val="en-US"/>
    </w:rPr>
  </w:style>
  <w:style w:type="character" w:styleId="Emphasis">
    <w:name w:val="Emphasis"/>
    <w:basedOn w:val="DefaultParagraphFont"/>
    <w:uiPriority w:val="20"/>
    <w:qFormat/>
    <w:rsid w:val="008032FC"/>
    <w:rPr>
      <w:i/>
      <w:iCs/>
    </w:rPr>
  </w:style>
  <w:style w:type="table" w:customStyle="1" w:styleId="TableGrid1">
    <w:name w:val="Table Grid1"/>
    <w:basedOn w:val="TableNormal"/>
    <w:next w:val="TableGrid"/>
    <w:uiPriority w:val="39"/>
    <w:rsid w:val="00C1427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14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06F84"/>
    <w:pPr>
      <w:widowControl w:val="0"/>
      <w:autoSpaceDE w:val="0"/>
      <w:autoSpaceDN w:val="0"/>
      <w:adjustRightInd w:val="0"/>
      <w:spacing w:before="161"/>
      <w:ind w:left="102"/>
    </w:pPr>
    <w:rPr>
      <w:rFonts w:ascii="Arial" w:eastAsia="Times New Roman" w:hAnsi="Arial" w:cs="Arial"/>
      <w:sz w:val="24"/>
      <w:szCs w:val="24"/>
      <w:lang w:val="en-US"/>
    </w:rPr>
  </w:style>
  <w:style w:type="character" w:customStyle="1" w:styleId="BodyTextChar">
    <w:name w:val="Body Text Char"/>
    <w:basedOn w:val="DefaultParagraphFont"/>
    <w:link w:val="BodyText"/>
    <w:uiPriority w:val="1"/>
    <w:rsid w:val="00906F84"/>
    <w:rPr>
      <w:rFonts w:ascii="Arial" w:eastAsia="Times New Roman" w:hAnsi="Arial" w:cs="Arial"/>
      <w:sz w:val="24"/>
      <w:szCs w:val="24"/>
      <w:lang w:val="en-US"/>
    </w:rPr>
  </w:style>
  <w:style w:type="character" w:styleId="Hyperlink">
    <w:name w:val="Hyperlink"/>
    <w:basedOn w:val="DefaultParagraphFont"/>
    <w:uiPriority w:val="99"/>
    <w:semiHidden/>
    <w:unhideWhenUsed/>
    <w:rsid w:val="00573E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5095">
      <w:bodyDiv w:val="1"/>
      <w:marLeft w:val="0"/>
      <w:marRight w:val="0"/>
      <w:marTop w:val="0"/>
      <w:marBottom w:val="0"/>
      <w:divBdr>
        <w:top w:val="none" w:sz="0" w:space="0" w:color="auto"/>
        <w:left w:val="none" w:sz="0" w:space="0" w:color="auto"/>
        <w:bottom w:val="none" w:sz="0" w:space="0" w:color="auto"/>
        <w:right w:val="none" w:sz="0" w:space="0" w:color="auto"/>
      </w:divBdr>
    </w:div>
    <w:div w:id="9110704">
      <w:bodyDiv w:val="1"/>
      <w:marLeft w:val="0"/>
      <w:marRight w:val="0"/>
      <w:marTop w:val="0"/>
      <w:marBottom w:val="0"/>
      <w:divBdr>
        <w:top w:val="none" w:sz="0" w:space="0" w:color="auto"/>
        <w:left w:val="none" w:sz="0" w:space="0" w:color="auto"/>
        <w:bottom w:val="none" w:sz="0" w:space="0" w:color="auto"/>
        <w:right w:val="none" w:sz="0" w:space="0" w:color="auto"/>
      </w:divBdr>
    </w:div>
    <w:div w:id="51462280">
      <w:bodyDiv w:val="1"/>
      <w:marLeft w:val="0"/>
      <w:marRight w:val="0"/>
      <w:marTop w:val="0"/>
      <w:marBottom w:val="0"/>
      <w:divBdr>
        <w:top w:val="none" w:sz="0" w:space="0" w:color="auto"/>
        <w:left w:val="none" w:sz="0" w:space="0" w:color="auto"/>
        <w:bottom w:val="none" w:sz="0" w:space="0" w:color="auto"/>
        <w:right w:val="none" w:sz="0" w:space="0" w:color="auto"/>
      </w:divBdr>
    </w:div>
    <w:div w:id="80686946">
      <w:bodyDiv w:val="1"/>
      <w:marLeft w:val="0"/>
      <w:marRight w:val="0"/>
      <w:marTop w:val="0"/>
      <w:marBottom w:val="0"/>
      <w:divBdr>
        <w:top w:val="none" w:sz="0" w:space="0" w:color="auto"/>
        <w:left w:val="none" w:sz="0" w:space="0" w:color="auto"/>
        <w:bottom w:val="none" w:sz="0" w:space="0" w:color="auto"/>
        <w:right w:val="none" w:sz="0" w:space="0" w:color="auto"/>
      </w:divBdr>
    </w:div>
    <w:div w:id="92013798">
      <w:bodyDiv w:val="1"/>
      <w:marLeft w:val="0"/>
      <w:marRight w:val="0"/>
      <w:marTop w:val="0"/>
      <w:marBottom w:val="0"/>
      <w:divBdr>
        <w:top w:val="none" w:sz="0" w:space="0" w:color="auto"/>
        <w:left w:val="none" w:sz="0" w:space="0" w:color="auto"/>
        <w:bottom w:val="none" w:sz="0" w:space="0" w:color="auto"/>
        <w:right w:val="none" w:sz="0" w:space="0" w:color="auto"/>
      </w:divBdr>
    </w:div>
    <w:div w:id="110439686">
      <w:bodyDiv w:val="1"/>
      <w:marLeft w:val="0"/>
      <w:marRight w:val="0"/>
      <w:marTop w:val="0"/>
      <w:marBottom w:val="0"/>
      <w:divBdr>
        <w:top w:val="none" w:sz="0" w:space="0" w:color="auto"/>
        <w:left w:val="none" w:sz="0" w:space="0" w:color="auto"/>
        <w:bottom w:val="none" w:sz="0" w:space="0" w:color="auto"/>
        <w:right w:val="none" w:sz="0" w:space="0" w:color="auto"/>
      </w:divBdr>
    </w:div>
    <w:div w:id="140467769">
      <w:bodyDiv w:val="1"/>
      <w:marLeft w:val="0"/>
      <w:marRight w:val="0"/>
      <w:marTop w:val="0"/>
      <w:marBottom w:val="0"/>
      <w:divBdr>
        <w:top w:val="none" w:sz="0" w:space="0" w:color="auto"/>
        <w:left w:val="none" w:sz="0" w:space="0" w:color="auto"/>
        <w:bottom w:val="none" w:sz="0" w:space="0" w:color="auto"/>
        <w:right w:val="none" w:sz="0" w:space="0" w:color="auto"/>
      </w:divBdr>
    </w:div>
    <w:div w:id="141386026">
      <w:bodyDiv w:val="1"/>
      <w:marLeft w:val="0"/>
      <w:marRight w:val="0"/>
      <w:marTop w:val="0"/>
      <w:marBottom w:val="0"/>
      <w:divBdr>
        <w:top w:val="none" w:sz="0" w:space="0" w:color="auto"/>
        <w:left w:val="none" w:sz="0" w:space="0" w:color="auto"/>
        <w:bottom w:val="none" w:sz="0" w:space="0" w:color="auto"/>
        <w:right w:val="none" w:sz="0" w:space="0" w:color="auto"/>
      </w:divBdr>
    </w:div>
    <w:div w:id="180508034">
      <w:bodyDiv w:val="1"/>
      <w:marLeft w:val="0"/>
      <w:marRight w:val="0"/>
      <w:marTop w:val="0"/>
      <w:marBottom w:val="0"/>
      <w:divBdr>
        <w:top w:val="none" w:sz="0" w:space="0" w:color="auto"/>
        <w:left w:val="none" w:sz="0" w:space="0" w:color="auto"/>
        <w:bottom w:val="none" w:sz="0" w:space="0" w:color="auto"/>
        <w:right w:val="none" w:sz="0" w:space="0" w:color="auto"/>
      </w:divBdr>
    </w:div>
    <w:div w:id="236019069">
      <w:bodyDiv w:val="1"/>
      <w:marLeft w:val="0"/>
      <w:marRight w:val="0"/>
      <w:marTop w:val="0"/>
      <w:marBottom w:val="0"/>
      <w:divBdr>
        <w:top w:val="none" w:sz="0" w:space="0" w:color="auto"/>
        <w:left w:val="none" w:sz="0" w:space="0" w:color="auto"/>
        <w:bottom w:val="none" w:sz="0" w:space="0" w:color="auto"/>
        <w:right w:val="none" w:sz="0" w:space="0" w:color="auto"/>
      </w:divBdr>
    </w:div>
    <w:div w:id="268122056">
      <w:bodyDiv w:val="1"/>
      <w:marLeft w:val="0"/>
      <w:marRight w:val="0"/>
      <w:marTop w:val="0"/>
      <w:marBottom w:val="0"/>
      <w:divBdr>
        <w:top w:val="none" w:sz="0" w:space="0" w:color="auto"/>
        <w:left w:val="none" w:sz="0" w:space="0" w:color="auto"/>
        <w:bottom w:val="none" w:sz="0" w:space="0" w:color="auto"/>
        <w:right w:val="none" w:sz="0" w:space="0" w:color="auto"/>
      </w:divBdr>
    </w:div>
    <w:div w:id="281108313">
      <w:bodyDiv w:val="1"/>
      <w:marLeft w:val="0"/>
      <w:marRight w:val="0"/>
      <w:marTop w:val="0"/>
      <w:marBottom w:val="0"/>
      <w:divBdr>
        <w:top w:val="none" w:sz="0" w:space="0" w:color="auto"/>
        <w:left w:val="none" w:sz="0" w:space="0" w:color="auto"/>
        <w:bottom w:val="none" w:sz="0" w:space="0" w:color="auto"/>
        <w:right w:val="none" w:sz="0" w:space="0" w:color="auto"/>
      </w:divBdr>
    </w:div>
    <w:div w:id="350034068">
      <w:bodyDiv w:val="1"/>
      <w:marLeft w:val="0"/>
      <w:marRight w:val="0"/>
      <w:marTop w:val="0"/>
      <w:marBottom w:val="0"/>
      <w:divBdr>
        <w:top w:val="none" w:sz="0" w:space="0" w:color="auto"/>
        <w:left w:val="none" w:sz="0" w:space="0" w:color="auto"/>
        <w:bottom w:val="none" w:sz="0" w:space="0" w:color="auto"/>
        <w:right w:val="none" w:sz="0" w:space="0" w:color="auto"/>
      </w:divBdr>
    </w:div>
    <w:div w:id="454174519">
      <w:bodyDiv w:val="1"/>
      <w:marLeft w:val="0"/>
      <w:marRight w:val="0"/>
      <w:marTop w:val="0"/>
      <w:marBottom w:val="0"/>
      <w:divBdr>
        <w:top w:val="none" w:sz="0" w:space="0" w:color="auto"/>
        <w:left w:val="none" w:sz="0" w:space="0" w:color="auto"/>
        <w:bottom w:val="none" w:sz="0" w:space="0" w:color="auto"/>
        <w:right w:val="none" w:sz="0" w:space="0" w:color="auto"/>
      </w:divBdr>
    </w:div>
    <w:div w:id="493376437">
      <w:bodyDiv w:val="1"/>
      <w:marLeft w:val="0"/>
      <w:marRight w:val="0"/>
      <w:marTop w:val="0"/>
      <w:marBottom w:val="0"/>
      <w:divBdr>
        <w:top w:val="none" w:sz="0" w:space="0" w:color="auto"/>
        <w:left w:val="none" w:sz="0" w:space="0" w:color="auto"/>
        <w:bottom w:val="none" w:sz="0" w:space="0" w:color="auto"/>
        <w:right w:val="none" w:sz="0" w:space="0" w:color="auto"/>
      </w:divBdr>
    </w:div>
    <w:div w:id="504781010">
      <w:bodyDiv w:val="1"/>
      <w:marLeft w:val="0"/>
      <w:marRight w:val="0"/>
      <w:marTop w:val="0"/>
      <w:marBottom w:val="0"/>
      <w:divBdr>
        <w:top w:val="none" w:sz="0" w:space="0" w:color="auto"/>
        <w:left w:val="none" w:sz="0" w:space="0" w:color="auto"/>
        <w:bottom w:val="none" w:sz="0" w:space="0" w:color="auto"/>
        <w:right w:val="none" w:sz="0" w:space="0" w:color="auto"/>
      </w:divBdr>
    </w:div>
    <w:div w:id="536697261">
      <w:bodyDiv w:val="1"/>
      <w:marLeft w:val="0"/>
      <w:marRight w:val="0"/>
      <w:marTop w:val="0"/>
      <w:marBottom w:val="0"/>
      <w:divBdr>
        <w:top w:val="none" w:sz="0" w:space="0" w:color="auto"/>
        <w:left w:val="none" w:sz="0" w:space="0" w:color="auto"/>
        <w:bottom w:val="none" w:sz="0" w:space="0" w:color="auto"/>
        <w:right w:val="none" w:sz="0" w:space="0" w:color="auto"/>
      </w:divBdr>
    </w:div>
    <w:div w:id="669214316">
      <w:bodyDiv w:val="1"/>
      <w:marLeft w:val="0"/>
      <w:marRight w:val="0"/>
      <w:marTop w:val="0"/>
      <w:marBottom w:val="0"/>
      <w:divBdr>
        <w:top w:val="none" w:sz="0" w:space="0" w:color="auto"/>
        <w:left w:val="none" w:sz="0" w:space="0" w:color="auto"/>
        <w:bottom w:val="none" w:sz="0" w:space="0" w:color="auto"/>
        <w:right w:val="none" w:sz="0" w:space="0" w:color="auto"/>
      </w:divBdr>
    </w:div>
    <w:div w:id="723137379">
      <w:bodyDiv w:val="1"/>
      <w:marLeft w:val="0"/>
      <w:marRight w:val="0"/>
      <w:marTop w:val="0"/>
      <w:marBottom w:val="0"/>
      <w:divBdr>
        <w:top w:val="none" w:sz="0" w:space="0" w:color="auto"/>
        <w:left w:val="none" w:sz="0" w:space="0" w:color="auto"/>
        <w:bottom w:val="none" w:sz="0" w:space="0" w:color="auto"/>
        <w:right w:val="none" w:sz="0" w:space="0" w:color="auto"/>
      </w:divBdr>
    </w:div>
    <w:div w:id="729617275">
      <w:bodyDiv w:val="1"/>
      <w:marLeft w:val="0"/>
      <w:marRight w:val="0"/>
      <w:marTop w:val="0"/>
      <w:marBottom w:val="0"/>
      <w:divBdr>
        <w:top w:val="none" w:sz="0" w:space="0" w:color="auto"/>
        <w:left w:val="none" w:sz="0" w:space="0" w:color="auto"/>
        <w:bottom w:val="none" w:sz="0" w:space="0" w:color="auto"/>
        <w:right w:val="none" w:sz="0" w:space="0" w:color="auto"/>
      </w:divBdr>
    </w:div>
    <w:div w:id="733116605">
      <w:bodyDiv w:val="1"/>
      <w:marLeft w:val="0"/>
      <w:marRight w:val="0"/>
      <w:marTop w:val="0"/>
      <w:marBottom w:val="0"/>
      <w:divBdr>
        <w:top w:val="none" w:sz="0" w:space="0" w:color="auto"/>
        <w:left w:val="none" w:sz="0" w:space="0" w:color="auto"/>
        <w:bottom w:val="none" w:sz="0" w:space="0" w:color="auto"/>
        <w:right w:val="none" w:sz="0" w:space="0" w:color="auto"/>
      </w:divBdr>
    </w:div>
    <w:div w:id="766578483">
      <w:bodyDiv w:val="1"/>
      <w:marLeft w:val="0"/>
      <w:marRight w:val="0"/>
      <w:marTop w:val="0"/>
      <w:marBottom w:val="0"/>
      <w:divBdr>
        <w:top w:val="none" w:sz="0" w:space="0" w:color="auto"/>
        <w:left w:val="none" w:sz="0" w:space="0" w:color="auto"/>
        <w:bottom w:val="none" w:sz="0" w:space="0" w:color="auto"/>
        <w:right w:val="none" w:sz="0" w:space="0" w:color="auto"/>
      </w:divBdr>
    </w:div>
    <w:div w:id="797183496">
      <w:bodyDiv w:val="1"/>
      <w:marLeft w:val="0"/>
      <w:marRight w:val="0"/>
      <w:marTop w:val="0"/>
      <w:marBottom w:val="0"/>
      <w:divBdr>
        <w:top w:val="none" w:sz="0" w:space="0" w:color="auto"/>
        <w:left w:val="none" w:sz="0" w:space="0" w:color="auto"/>
        <w:bottom w:val="none" w:sz="0" w:space="0" w:color="auto"/>
        <w:right w:val="none" w:sz="0" w:space="0" w:color="auto"/>
      </w:divBdr>
    </w:div>
    <w:div w:id="907113634">
      <w:bodyDiv w:val="1"/>
      <w:marLeft w:val="0"/>
      <w:marRight w:val="0"/>
      <w:marTop w:val="0"/>
      <w:marBottom w:val="0"/>
      <w:divBdr>
        <w:top w:val="none" w:sz="0" w:space="0" w:color="auto"/>
        <w:left w:val="none" w:sz="0" w:space="0" w:color="auto"/>
        <w:bottom w:val="none" w:sz="0" w:space="0" w:color="auto"/>
        <w:right w:val="none" w:sz="0" w:space="0" w:color="auto"/>
      </w:divBdr>
    </w:div>
    <w:div w:id="944773034">
      <w:bodyDiv w:val="1"/>
      <w:marLeft w:val="0"/>
      <w:marRight w:val="0"/>
      <w:marTop w:val="0"/>
      <w:marBottom w:val="0"/>
      <w:divBdr>
        <w:top w:val="none" w:sz="0" w:space="0" w:color="auto"/>
        <w:left w:val="none" w:sz="0" w:space="0" w:color="auto"/>
        <w:bottom w:val="none" w:sz="0" w:space="0" w:color="auto"/>
        <w:right w:val="none" w:sz="0" w:space="0" w:color="auto"/>
      </w:divBdr>
    </w:div>
    <w:div w:id="958032160">
      <w:bodyDiv w:val="1"/>
      <w:marLeft w:val="0"/>
      <w:marRight w:val="0"/>
      <w:marTop w:val="0"/>
      <w:marBottom w:val="0"/>
      <w:divBdr>
        <w:top w:val="none" w:sz="0" w:space="0" w:color="auto"/>
        <w:left w:val="none" w:sz="0" w:space="0" w:color="auto"/>
        <w:bottom w:val="none" w:sz="0" w:space="0" w:color="auto"/>
        <w:right w:val="none" w:sz="0" w:space="0" w:color="auto"/>
      </w:divBdr>
    </w:div>
    <w:div w:id="983269087">
      <w:bodyDiv w:val="1"/>
      <w:marLeft w:val="0"/>
      <w:marRight w:val="0"/>
      <w:marTop w:val="0"/>
      <w:marBottom w:val="0"/>
      <w:divBdr>
        <w:top w:val="none" w:sz="0" w:space="0" w:color="auto"/>
        <w:left w:val="none" w:sz="0" w:space="0" w:color="auto"/>
        <w:bottom w:val="none" w:sz="0" w:space="0" w:color="auto"/>
        <w:right w:val="none" w:sz="0" w:space="0" w:color="auto"/>
      </w:divBdr>
    </w:div>
    <w:div w:id="1023287280">
      <w:bodyDiv w:val="1"/>
      <w:marLeft w:val="0"/>
      <w:marRight w:val="0"/>
      <w:marTop w:val="0"/>
      <w:marBottom w:val="0"/>
      <w:divBdr>
        <w:top w:val="none" w:sz="0" w:space="0" w:color="auto"/>
        <w:left w:val="none" w:sz="0" w:space="0" w:color="auto"/>
        <w:bottom w:val="none" w:sz="0" w:space="0" w:color="auto"/>
        <w:right w:val="none" w:sz="0" w:space="0" w:color="auto"/>
      </w:divBdr>
    </w:div>
    <w:div w:id="1090196491">
      <w:bodyDiv w:val="1"/>
      <w:marLeft w:val="0"/>
      <w:marRight w:val="0"/>
      <w:marTop w:val="0"/>
      <w:marBottom w:val="0"/>
      <w:divBdr>
        <w:top w:val="none" w:sz="0" w:space="0" w:color="auto"/>
        <w:left w:val="none" w:sz="0" w:space="0" w:color="auto"/>
        <w:bottom w:val="none" w:sz="0" w:space="0" w:color="auto"/>
        <w:right w:val="none" w:sz="0" w:space="0" w:color="auto"/>
      </w:divBdr>
    </w:div>
    <w:div w:id="1223754156">
      <w:bodyDiv w:val="1"/>
      <w:marLeft w:val="0"/>
      <w:marRight w:val="0"/>
      <w:marTop w:val="0"/>
      <w:marBottom w:val="0"/>
      <w:divBdr>
        <w:top w:val="none" w:sz="0" w:space="0" w:color="auto"/>
        <w:left w:val="none" w:sz="0" w:space="0" w:color="auto"/>
        <w:bottom w:val="none" w:sz="0" w:space="0" w:color="auto"/>
        <w:right w:val="none" w:sz="0" w:space="0" w:color="auto"/>
      </w:divBdr>
    </w:div>
    <w:div w:id="1242059078">
      <w:bodyDiv w:val="1"/>
      <w:marLeft w:val="0"/>
      <w:marRight w:val="0"/>
      <w:marTop w:val="0"/>
      <w:marBottom w:val="0"/>
      <w:divBdr>
        <w:top w:val="none" w:sz="0" w:space="0" w:color="auto"/>
        <w:left w:val="none" w:sz="0" w:space="0" w:color="auto"/>
        <w:bottom w:val="none" w:sz="0" w:space="0" w:color="auto"/>
        <w:right w:val="none" w:sz="0" w:space="0" w:color="auto"/>
      </w:divBdr>
    </w:div>
    <w:div w:id="1246184729">
      <w:bodyDiv w:val="1"/>
      <w:marLeft w:val="0"/>
      <w:marRight w:val="0"/>
      <w:marTop w:val="0"/>
      <w:marBottom w:val="0"/>
      <w:divBdr>
        <w:top w:val="none" w:sz="0" w:space="0" w:color="auto"/>
        <w:left w:val="none" w:sz="0" w:space="0" w:color="auto"/>
        <w:bottom w:val="none" w:sz="0" w:space="0" w:color="auto"/>
        <w:right w:val="none" w:sz="0" w:space="0" w:color="auto"/>
      </w:divBdr>
    </w:div>
    <w:div w:id="1279557531">
      <w:bodyDiv w:val="1"/>
      <w:marLeft w:val="0"/>
      <w:marRight w:val="0"/>
      <w:marTop w:val="0"/>
      <w:marBottom w:val="0"/>
      <w:divBdr>
        <w:top w:val="none" w:sz="0" w:space="0" w:color="auto"/>
        <w:left w:val="none" w:sz="0" w:space="0" w:color="auto"/>
        <w:bottom w:val="none" w:sz="0" w:space="0" w:color="auto"/>
        <w:right w:val="none" w:sz="0" w:space="0" w:color="auto"/>
      </w:divBdr>
    </w:div>
    <w:div w:id="1307054820">
      <w:bodyDiv w:val="1"/>
      <w:marLeft w:val="0"/>
      <w:marRight w:val="0"/>
      <w:marTop w:val="0"/>
      <w:marBottom w:val="0"/>
      <w:divBdr>
        <w:top w:val="none" w:sz="0" w:space="0" w:color="auto"/>
        <w:left w:val="none" w:sz="0" w:space="0" w:color="auto"/>
        <w:bottom w:val="none" w:sz="0" w:space="0" w:color="auto"/>
        <w:right w:val="none" w:sz="0" w:space="0" w:color="auto"/>
      </w:divBdr>
    </w:div>
    <w:div w:id="1412853703">
      <w:bodyDiv w:val="1"/>
      <w:marLeft w:val="0"/>
      <w:marRight w:val="0"/>
      <w:marTop w:val="0"/>
      <w:marBottom w:val="0"/>
      <w:divBdr>
        <w:top w:val="none" w:sz="0" w:space="0" w:color="auto"/>
        <w:left w:val="none" w:sz="0" w:space="0" w:color="auto"/>
        <w:bottom w:val="none" w:sz="0" w:space="0" w:color="auto"/>
        <w:right w:val="none" w:sz="0" w:space="0" w:color="auto"/>
      </w:divBdr>
    </w:div>
    <w:div w:id="1497843277">
      <w:bodyDiv w:val="1"/>
      <w:marLeft w:val="0"/>
      <w:marRight w:val="0"/>
      <w:marTop w:val="0"/>
      <w:marBottom w:val="0"/>
      <w:divBdr>
        <w:top w:val="none" w:sz="0" w:space="0" w:color="auto"/>
        <w:left w:val="none" w:sz="0" w:space="0" w:color="auto"/>
        <w:bottom w:val="none" w:sz="0" w:space="0" w:color="auto"/>
        <w:right w:val="none" w:sz="0" w:space="0" w:color="auto"/>
      </w:divBdr>
    </w:div>
    <w:div w:id="1498501380">
      <w:bodyDiv w:val="1"/>
      <w:marLeft w:val="0"/>
      <w:marRight w:val="0"/>
      <w:marTop w:val="0"/>
      <w:marBottom w:val="0"/>
      <w:divBdr>
        <w:top w:val="none" w:sz="0" w:space="0" w:color="auto"/>
        <w:left w:val="none" w:sz="0" w:space="0" w:color="auto"/>
        <w:bottom w:val="none" w:sz="0" w:space="0" w:color="auto"/>
        <w:right w:val="none" w:sz="0" w:space="0" w:color="auto"/>
      </w:divBdr>
    </w:div>
    <w:div w:id="1569732381">
      <w:bodyDiv w:val="1"/>
      <w:marLeft w:val="0"/>
      <w:marRight w:val="0"/>
      <w:marTop w:val="0"/>
      <w:marBottom w:val="0"/>
      <w:divBdr>
        <w:top w:val="none" w:sz="0" w:space="0" w:color="auto"/>
        <w:left w:val="none" w:sz="0" w:space="0" w:color="auto"/>
        <w:bottom w:val="none" w:sz="0" w:space="0" w:color="auto"/>
        <w:right w:val="none" w:sz="0" w:space="0" w:color="auto"/>
      </w:divBdr>
    </w:div>
    <w:div w:id="1599409649">
      <w:bodyDiv w:val="1"/>
      <w:marLeft w:val="0"/>
      <w:marRight w:val="0"/>
      <w:marTop w:val="0"/>
      <w:marBottom w:val="0"/>
      <w:divBdr>
        <w:top w:val="none" w:sz="0" w:space="0" w:color="auto"/>
        <w:left w:val="none" w:sz="0" w:space="0" w:color="auto"/>
        <w:bottom w:val="none" w:sz="0" w:space="0" w:color="auto"/>
        <w:right w:val="none" w:sz="0" w:space="0" w:color="auto"/>
      </w:divBdr>
    </w:div>
    <w:div w:id="1629777620">
      <w:bodyDiv w:val="1"/>
      <w:marLeft w:val="0"/>
      <w:marRight w:val="0"/>
      <w:marTop w:val="0"/>
      <w:marBottom w:val="0"/>
      <w:divBdr>
        <w:top w:val="none" w:sz="0" w:space="0" w:color="auto"/>
        <w:left w:val="none" w:sz="0" w:space="0" w:color="auto"/>
        <w:bottom w:val="none" w:sz="0" w:space="0" w:color="auto"/>
        <w:right w:val="none" w:sz="0" w:space="0" w:color="auto"/>
      </w:divBdr>
    </w:div>
    <w:div w:id="1681543298">
      <w:bodyDiv w:val="1"/>
      <w:marLeft w:val="0"/>
      <w:marRight w:val="0"/>
      <w:marTop w:val="0"/>
      <w:marBottom w:val="0"/>
      <w:divBdr>
        <w:top w:val="none" w:sz="0" w:space="0" w:color="auto"/>
        <w:left w:val="none" w:sz="0" w:space="0" w:color="auto"/>
        <w:bottom w:val="none" w:sz="0" w:space="0" w:color="auto"/>
        <w:right w:val="none" w:sz="0" w:space="0" w:color="auto"/>
      </w:divBdr>
    </w:div>
    <w:div w:id="1717656615">
      <w:bodyDiv w:val="1"/>
      <w:marLeft w:val="0"/>
      <w:marRight w:val="0"/>
      <w:marTop w:val="0"/>
      <w:marBottom w:val="0"/>
      <w:divBdr>
        <w:top w:val="none" w:sz="0" w:space="0" w:color="auto"/>
        <w:left w:val="none" w:sz="0" w:space="0" w:color="auto"/>
        <w:bottom w:val="none" w:sz="0" w:space="0" w:color="auto"/>
        <w:right w:val="none" w:sz="0" w:space="0" w:color="auto"/>
      </w:divBdr>
    </w:div>
    <w:div w:id="1745058938">
      <w:bodyDiv w:val="1"/>
      <w:marLeft w:val="0"/>
      <w:marRight w:val="0"/>
      <w:marTop w:val="0"/>
      <w:marBottom w:val="0"/>
      <w:divBdr>
        <w:top w:val="none" w:sz="0" w:space="0" w:color="auto"/>
        <w:left w:val="none" w:sz="0" w:space="0" w:color="auto"/>
        <w:bottom w:val="none" w:sz="0" w:space="0" w:color="auto"/>
        <w:right w:val="none" w:sz="0" w:space="0" w:color="auto"/>
      </w:divBdr>
    </w:div>
    <w:div w:id="1789540150">
      <w:bodyDiv w:val="1"/>
      <w:marLeft w:val="0"/>
      <w:marRight w:val="0"/>
      <w:marTop w:val="0"/>
      <w:marBottom w:val="0"/>
      <w:divBdr>
        <w:top w:val="none" w:sz="0" w:space="0" w:color="auto"/>
        <w:left w:val="none" w:sz="0" w:space="0" w:color="auto"/>
        <w:bottom w:val="none" w:sz="0" w:space="0" w:color="auto"/>
        <w:right w:val="none" w:sz="0" w:space="0" w:color="auto"/>
      </w:divBdr>
    </w:div>
    <w:div w:id="1804882266">
      <w:bodyDiv w:val="1"/>
      <w:marLeft w:val="0"/>
      <w:marRight w:val="0"/>
      <w:marTop w:val="0"/>
      <w:marBottom w:val="0"/>
      <w:divBdr>
        <w:top w:val="none" w:sz="0" w:space="0" w:color="auto"/>
        <w:left w:val="none" w:sz="0" w:space="0" w:color="auto"/>
        <w:bottom w:val="none" w:sz="0" w:space="0" w:color="auto"/>
        <w:right w:val="none" w:sz="0" w:space="0" w:color="auto"/>
      </w:divBdr>
    </w:div>
    <w:div w:id="1817528029">
      <w:bodyDiv w:val="1"/>
      <w:marLeft w:val="0"/>
      <w:marRight w:val="0"/>
      <w:marTop w:val="0"/>
      <w:marBottom w:val="0"/>
      <w:divBdr>
        <w:top w:val="none" w:sz="0" w:space="0" w:color="auto"/>
        <w:left w:val="none" w:sz="0" w:space="0" w:color="auto"/>
        <w:bottom w:val="none" w:sz="0" w:space="0" w:color="auto"/>
        <w:right w:val="none" w:sz="0" w:space="0" w:color="auto"/>
      </w:divBdr>
    </w:div>
    <w:div w:id="1925383682">
      <w:bodyDiv w:val="1"/>
      <w:marLeft w:val="0"/>
      <w:marRight w:val="0"/>
      <w:marTop w:val="0"/>
      <w:marBottom w:val="0"/>
      <w:divBdr>
        <w:top w:val="none" w:sz="0" w:space="0" w:color="auto"/>
        <w:left w:val="none" w:sz="0" w:space="0" w:color="auto"/>
        <w:bottom w:val="none" w:sz="0" w:space="0" w:color="auto"/>
        <w:right w:val="none" w:sz="0" w:space="0" w:color="auto"/>
      </w:divBdr>
    </w:div>
    <w:div w:id="1963028009">
      <w:bodyDiv w:val="1"/>
      <w:marLeft w:val="0"/>
      <w:marRight w:val="0"/>
      <w:marTop w:val="0"/>
      <w:marBottom w:val="0"/>
      <w:divBdr>
        <w:top w:val="none" w:sz="0" w:space="0" w:color="auto"/>
        <w:left w:val="none" w:sz="0" w:space="0" w:color="auto"/>
        <w:bottom w:val="none" w:sz="0" w:space="0" w:color="auto"/>
        <w:right w:val="none" w:sz="0" w:space="0" w:color="auto"/>
      </w:divBdr>
    </w:div>
    <w:div w:id="2022395488">
      <w:bodyDiv w:val="1"/>
      <w:marLeft w:val="0"/>
      <w:marRight w:val="0"/>
      <w:marTop w:val="0"/>
      <w:marBottom w:val="0"/>
      <w:divBdr>
        <w:top w:val="none" w:sz="0" w:space="0" w:color="auto"/>
        <w:left w:val="none" w:sz="0" w:space="0" w:color="auto"/>
        <w:bottom w:val="none" w:sz="0" w:space="0" w:color="auto"/>
        <w:right w:val="none" w:sz="0" w:space="0" w:color="auto"/>
      </w:divBdr>
    </w:div>
    <w:div w:id="2052071254">
      <w:bodyDiv w:val="1"/>
      <w:marLeft w:val="0"/>
      <w:marRight w:val="0"/>
      <w:marTop w:val="0"/>
      <w:marBottom w:val="0"/>
      <w:divBdr>
        <w:top w:val="none" w:sz="0" w:space="0" w:color="auto"/>
        <w:left w:val="none" w:sz="0" w:space="0" w:color="auto"/>
        <w:bottom w:val="none" w:sz="0" w:space="0" w:color="auto"/>
        <w:right w:val="none" w:sz="0" w:space="0" w:color="auto"/>
      </w:divBdr>
    </w:div>
    <w:div w:id="209447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61F9534A0C3964480EE09E9FE58FF7A" ma:contentTypeVersion="8" ma:contentTypeDescription="Crear nuevo documento." ma:contentTypeScope="" ma:versionID="3a96aa26d1feff4b24251d6fac6355f4">
  <xsd:schema xmlns:xsd="http://www.w3.org/2001/XMLSchema" xmlns:xs="http://www.w3.org/2001/XMLSchema" xmlns:p="http://schemas.microsoft.com/office/2006/metadata/properties" xmlns:ns3="3c98ddb9-90c0-48ef-9243-c22aa00422d8" targetNamespace="http://schemas.microsoft.com/office/2006/metadata/properties" ma:root="true" ma:fieldsID="b86131cad7781c122111fc4c7b8fc23c" ns3:_="">
    <xsd:import namespace="3c98ddb9-90c0-48ef-9243-c22aa00422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8ddb9-90c0-48ef-9243-c22aa0042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86D59A-AAE9-4169-9FA6-0F6B1258057F}">
  <ds:schemaRefs>
    <ds:schemaRef ds:uri="http://schemas.openxmlformats.org/officeDocument/2006/bibliography"/>
  </ds:schemaRefs>
</ds:datastoreItem>
</file>

<file path=customXml/itemProps2.xml><?xml version="1.0" encoding="utf-8"?>
<ds:datastoreItem xmlns:ds="http://schemas.openxmlformats.org/officeDocument/2006/customXml" ds:itemID="{78615662-D7A3-4D70-B7A1-142E406523BB}">
  <ds:schemaRefs>
    <ds:schemaRef ds:uri="http://schemas.microsoft.com/sharepoint/v3/contenttype/forms"/>
  </ds:schemaRefs>
</ds:datastoreItem>
</file>

<file path=customXml/itemProps3.xml><?xml version="1.0" encoding="utf-8"?>
<ds:datastoreItem xmlns:ds="http://schemas.openxmlformats.org/officeDocument/2006/customXml" ds:itemID="{4DA905BF-A57E-4573-91AC-9578BF97C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8ddb9-90c0-48ef-9243-c22aa0042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CEFCD9-48EF-44CC-BD26-6911A143C0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2162</Words>
  <Characters>12996</Characters>
  <Application>Microsoft Office Word</Application>
  <DocSecurity>0</DocSecurity>
  <Lines>351</Lines>
  <Paragraphs>114</Paragraphs>
  <ScaleCrop>false</ScaleCrop>
  <HeadingPairs>
    <vt:vector size="2" baseType="variant">
      <vt:variant>
        <vt:lpstr>Title</vt:lpstr>
      </vt:variant>
      <vt:variant>
        <vt:i4>1</vt:i4>
      </vt:variant>
    </vt:vector>
  </HeadingPairs>
  <TitlesOfParts>
    <vt:vector size="1" baseType="lpstr">
      <vt:lpstr/>
    </vt:vector>
  </TitlesOfParts>
  <Company>Autoridad Nacional de Asuntos Maritimos (ANAMAR)</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Autoridad Nacional de Asuntos Maritimos</dc:creator>
  <cp:lastModifiedBy>Eddy Aybar</cp:lastModifiedBy>
  <cp:revision>3</cp:revision>
  <cp:lastPrinted>2021-12-22T16:16:00Z</cp:lastPrinted>
  <dcterms:created xsi:type="dcterms:W3CDTF">2022-07-12T15:27:00Z</dcterms:created>
  <dcterms:modified xsi:type="dcterms:W3CDTF">2022-07-12T19:02:00Z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0x010100861F9534A0C3964480EE09E9FE58FF7A</vt:lpwstr>
  </property>
</Properties>
</file>