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BED01" w14:textId="77777777" w:rsidR="00E50045" w:rsidRPr="00EB2F4C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 w:rsidRPr="00EB2F4C">
        <w:rPr>
          <w:rFonts w:asciiTheme="majorHAnsi" w:eastAsia="Times New Roman" w:hAnsiTheme="majorHAnsi"/>
          <w:b/>
          <w:color w:val="1F497D" w:themeColor="text2"/>
          <w:sz w:val="32"/>
          <w:szCs w:val="32"/>
        </w:rPr>
        <w:t>PROYECTOS Y PROGRAMAS</w:t>
      </w:r>
    </w:p>
    <w:p w14:paraId="73AFEDE4" w14:textId="2F9A535A" w:rsidR="00E50045" w:rsidRDefault="00F673B7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>
        <w:rPr>
          <w:rFonts w:asciiTheme="majorHAnsi" w:eastAsia="Times New Roman" w:hAnsiTheme="majorHAnsi"/>
          <w:b/>
          <w:color w:val="1F497D" w:themeColor="text2"/>
          <w:sz w:val="32"/>
          <w:szCs w:val="32"/>
        </w:rPr>
        <w:t>FEBRERO</w:t>
      </w:r>
      <w:r w:rsidR="00E23547">
        <w:rPr>
          <w:rFonts w:asciiTheme="majorHAnsi" w:eastAsia="Times New Roman" w:hAnsiTheme="majorHAnsi"/>
          <w:b/>
          <w:color w:val="1F497D" w:themeColor="text2"/>
          <w:sz w:val="32"/>
          <w:szCs w:val="32"/>
        </w:rPr>
        <w:t xml:space="preserve"> 2022</w:t>
      </w:r>
    </w:p>
    <w:p w14:paraId="3F463C50" w14:textId="77777777" w:rsidR="00E50045" w:rsidRPr="00EB2F4C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8"/>
          <w:szCs w:val="28"/>
        </w:rPr>
      </w:pPr>
      <w:r w:rsidRPr="00EB2F4C">
        <w:rPr>
          <w:rFonts w:asciiTheme="majorHAnsi" w:eastAsia="Times New Roman" w:hAnsiTheme="majorHAnsi"/>
          <w:b/>
          <w:color w:val="1F497D" w:themeColor="text2"/>
          <w:sz w:val="28"/>
          <w:szCs w:val="28"/>
        </w:rPr>
        <w:t>(METAS INSTITUCIONALES)</w:t>
      </w:r>
    </w:p>
    <w:p w14:paraId="0484A5E7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  <w:r w:rsidRPr="00EB2F4C">
        <w:rPr>
          <w:rFonts w:asciiTheme="majorHAnsi" w:eastAsia="Times New Roman" w:hAnsiTheme="majorHAnsi"/>
          <w:b/>
          <w:color w:val="1F497D" w:themeColor="text2"/>
          <w:sz w:val="24"/>
          <w:szCs w:val="24"/>
        </w:rPr>
        <w:t>SANTO DOMINGO, D.N.</w:t>
      </w:r>
    </w:p>
    <w:p w14:paraId="6FDD446A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6968AE0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85A6A4D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FACC4EB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20B4703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55AFF72F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5AAAAFA6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61214A85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5534BAA4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62E8F5C0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E28AE3A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9B0BAFE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C026689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73245B73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54D54822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53D15D9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637BE2F9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2BF4CB1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1FEDDACD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02EF9C4E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3D4C07CB" w14:textId="77777777" w:rsidR="00E50045" w:rsidRDefault="00E50045" w:rsidP="00E50045">
      <w:pPr>
        <w:spacing w:line="360" w:lineRule="auto"/>
        <w:jc w:val="both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</w:p>
    <w:p w14:paraId="28D3DE14" w14:textId="77777777" w:rsidR="00E50045" w:rsidRDefault="00E50045" w:rsidP="00E50045">
      <w:pPr>
        <w:spacing w:line="360" w:lineRule="auto"/>
        <w:jc w:val="right"/>
        <w:rPr>
          <w:rFonts w:asciiTheme="majorHAnsi" w:eastAsia="Times New Roman" w:hAnsiTheme="majorHAnsi"/>
          <w:b/>
          <w:color w:val="1F497D" w:themeColor="text2"/>
          <w:sz w:val="24"/>
          <w:szCs w:val="24"/>
        </w:rPr>
      </w:pPr>
      <w:r w:rsidRPr="00645D52">
        <w:rPr>
          <w:rFonts w:asciiTheme="minorHAnsi" w:eastAsia="Arial Unicode MS" w:hAnsiTheme="minorHAnsi"/>
          <w:i/>
          <w:noProof/>
          <w:sz w:val="32"/>
          <w:szCs w:val="32"/>
          <w:lang w:eastAsia="es-DO"/>
        </w:rPr>
        <w:drawing>
          <wp:inline distT="0" distB="0" distL="0" distR="0" wp14:anchorId="62FB5BE3" wp14:editId="6000FD43">
            <wp:extent cx="1765300" cy="1243965"/>
            <wp:effectExtent l="19050" t="0" r="6350" b="0"/>
            <wp:docPr id="13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DC3362" w14:textId="77777777" w:rsidR="00E50045" w:rsidRDefault="00E50045" w:rsidP="007520B7">
      <w:pPr>
        <w:spacing w:line="480" w:lineRule="auto"/>
        <w:jc w:val="both"/>
        <w:rPr>
          <w:rFonts w:ascii="Gill Sans MT" w:eastAsia="Times New Roman" w:hAnsi="Gill Sans MT"/>
          <w:b/>
          <w:color w:val="1F497D" w:themeColor="text2"/>
          <w:sz w:val="24"/>
          <w:szCs w:val="24"/>
        </w:rPr>
      </w:pPr>
    </w:p>
    <w:p w14:paraId="1514D04D" w14:textId="16F32CCC" w:rsidR="007520B7" w:rsidRPr="0047128B" w:rsidRDefault="007520B7" w:rsidP="007520B7">
      <w:pPr>
        <w:spacing w:line="480" w:lineRule="auto"/>
        <w:jc w:val="both"/>
        <w:rPr>
          <w:rFonts w:ascii="Gill Sans MT" w:eastAsia="Times New Roman" w:hAnsi="Gill Sans MT"/>
          <w:sz w:val="24"/>
          <w:szCs w:val="24"/>
        </w:rPr>
      </w:pPr>
      <w:r w:rsidRPr="0047128B">
        <w:rPr>
          <w:rFonts w:ascii="Gill Sans MT" w:eastAsia="Times New Roman" w:hAnsi="Gill Sans MT"/>
          <w:b/>
          <w:color w:val="1F497D" w:themeColor="text2"/>
          <w:sz w:val="24"/>
          <w:szCs w:val="24"/>
        </w:rPr>
        <w:lastRenderedPageBreak/>
        <w:t xml:space="preserve">La Autoridad Nacional de Asuntos Marítimos (ANAMAR) </w:t>
      </w:r>
      <w:r w:rsidRPr="0047128B">
        <w:rPr>
          <w:rFonts w:ascii="Gill Sans MT" w:eastAsia="Times New Roman" w:hAnsi="Gill Sans MT"/>
          <w:sz w:val="24"/>
          <w:szCs w:val="24"/>
        </w:rPr>
        <w:t>estableció su producción en materia de programas y proyectos para el 20</w:t>
      </w:r>
      <w:r w:rsidR="00C86CEA">
        <w:rPr>
          <w:rFonts w:ascii="Gill Sans MT" w:eastAsia="Times New Roman" w:hAnsi="Gill Sans MT"/>
          <w:sz w:val="24"/>
          <w:szCs w:val="24"/>
        </w:rPr>
        <w:t>2</w:t>
      </w:r>
      <w:r w:rsidR="00E23547">
        <w:rPr>
          <w:rFonts w:ascii="Gill Sans MT" w:eastAsia="Times New Roman" w:hAnsi="Gill Sans MT"/>
          <w:sz w:val="24"/>
          <w:szCs w:val="24"/>
        </w:rPr>
        <w:t>2</w:t>
      </w:r>
      <w:r w:rsidRPr="0047128B">
        <w:rPr>
          <w:rFonts w:ascii="Gill Sans MT" w:eastAsia="Times New Roman" w:hAnsi="Gill Sans MT"/>
          <w:sz w:val="24"/>
          <w:szCs w:val="24"/>
        </w:rPr>
        <w:t xml:space="preserve">, conforme a sus prioridades institucionales de acuerdo con la Ley 66-07 y </w:t>
      </w:r>
      <w:r w:rsidRPr="0047128B">
        <w:rPr>
          <w:rFonts w:ascii="Gill Sans MT" w:hAnsi="Gill Sans MT" w:cs="Times New Roman"/>
          <w:sz w:val="24"/>
          <w:szCs w:val="24"/>
        </w:rPr>
        <w:t>Reglamento No. 323-12</w:t>
      </w:r>
      <w:r w:rsidRPr="0047128B">
        <w:rPr>
          <w:rFonts w:ascii="Gill Sans MT" w:eastAsia="Times New Roman" w:hAnsi="Gill Sans MT"/>
          <w:sz w:val="24"/>
          <w:szCs w:val="24"/>
        </w:rPr>
        <w:t>, alineadas con la END 2030, PEI</w:t>
      </w:r>
      <w:r>
        <w:rPr>
          <w:rFonts w:ascii="Gill Sans MT" w:eastAsia="Times New Roman" w:hAnsi="Gill Sans MT"/>
          <w:sz w:val="24"/>
          <w:szCs w:val="24"/>
        </w:rPr>
        <w:t xml:space="preserve"> 2019-2023</w:t>
      </w:r>
      <w:r w:rsidRPr="0047128B">
        <w:rPr>
          <w:rFonts w:ascii="Gill Sans MT" w:eastAsia="Times New Roman" w:hAnsi="Gill Sans MT"/>
          <w:sz w:val="24"/>
          <w:szCs w:val="24"/>
        </w:rPr>
        <w:t xml:space="preserve"> y POA</w:t>
      </w:r>
      <w:r>
        <w:rPr>
          <w:rFonts w:ascii="Gill Sans MT" w:eastAsia="Times New Roman" w:hAnsi="Gill Sans MT"/>
          <w:sz w:val="24"/>
          <w:szCs w:val="24"/>
        </w:rPr>
        <w:t xml:space="preserve"> 20</w:t>
      </w:r>
      <w:r w:rsidR="00C86CEA">
        <w:rPr>
          <w:rFonts w:ascii="Gill Sans MT" w:eastAsia="Times New Roman" w:hAnsi="Gill Sans MT"/>
          <w:sz w:val="24"/>
          <w:szCs w:val="24"/>
        </w:rPr>
        <w:t>2</w:t>
      </w:r>
      <w:r w:rsidR="00E23547">
        <w:rPr>
          <w:rFonts w:ascii="Gill Sans MT" w:eastAsia="Times New Roman" w:hAnsi="Gill Sans MT"/>
          <w:sz w:val="24"/>
          <w:szCs w:val="24"/>
        </w:rPr>
        <w:t>2</w:t>
      </w:r>
      <w:r w:rsidRPr="0047128B">
        <w:rPr>
          <w:rFonts w:ascii="Gill Sans MT" w:eastAsia="Times New Roman" w:hAnsi="Gill Sans MT"/>
          <w:sz w:val="24"/>
          <w:szCs w:val="24"/>
        </w:rPr>
        <w:t xml:space="preserve">. </w:t>
      </w:r>
    </w:p>
    <w:p w14:paraId="5A87E5F3" w14:textId="77777777" w:rsidR="007520B7" w:rsidRPr="0047128B" w:rsidRDefault="007520B7" w:rsidP="007520B7">
      <w:pPr>
        <w:spacing w:line="480" w:lineRule="auto"/>
        <w:jc w:val="both"/>
        <w:rPr>
          <w:rFonts w:ascii="Gill Sans MT" w:eastAsia="Times New Roman" w:hAnsi="Gill Sans MT"/>
          <w:sz w:val="24"/>
          <w:szCs w:val="24"/>
        </w:rPr>
      </w:pPr>
    </w:p>
    <w:p w14:paraId="2A8D7C29" w14:textId="77777777" w:rsidR="007520B7" w:rsidRPr="0047128B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 w:cs="Tahoma"/>
          <w:color w:val="1F497D" w:themeColor="text2"/>
          <w:sz w:val="24"/>
          <w:szCs w:val="24"/>
          <w:lang w:val="es-DO"/>
        </w:rPr>
      </w:pPr>
      <w:r w:rsidRPr="0047128B">
        <w:rPr>
          <w:rFonts w:ascii="Gill Sans MT" w:hAnsi="Gill Sans MT"/>
          <w:sz w:val="24"/>
          <w:szCs w:val="24"/>
          <w:lang w:val="es-DO"/>
        </w:rPr>
        <w:t xml:space="preserve">La Producción de la ANAMAR apunta al Objetivo General de la END 2030: </w:t>
      </w:r>
      <w:r w:rsidRPr="0047128B">
        <w:rPr>
          <w:rFonts w:ascii="Gill Sans MT" w:hAnsi="Gill Sans MT" w:cs="Tahoma"/>
          <w:sz w:val="24"/>
          <w:szCs w:val="24"/>
          <w:lang w:val="es-DO"/>
        </w:rPr>
        <w:t xml:space="preserve">4.1 </w:t>
      </w:r>
      <w:r w:rsidRPr="0047128B">
        <w:rPr>
          <w:rFonts w:ascii="Gill Sans MT" w:hAnsi="Gill Sans MT" w:cs="Tahoma"/>
          <w:color w:val="1F497D" w:themeColor="text2"/>
          <w:sz w:val="24"/>
          <w:szCs w:val="24"/>
          <w:lang w:val="es-DO"/>
        </w:rPr>
        <w:t>Manejo sostenible del medio ambiente,</w:t>
      </w:r>
      <w:r w:rsidRPr="0047128B">
        <w:rPr>
          <w:rFonts w:ascii="Gill Sans MT" w:hAnsi="Gill Sans MT" w:cs="Tahoma"/>
          <w:sz w:val="24"/>
          <w:szCs w:val="24"/>
          <w:lang w:val="es-DO"/>
        </w:rPr>
        <w:t xml:space="preserve"> Objetivo específico 4.1.1: </w:t>
      </w:r>
      <w:r w:rsidRPr="0047128B">
        <w:rPr>
          <w:rFonts w:ascii="Gill Sans MT" w:hAnsi="Gill Sans MT" w:cs="Tahoma"/>
          <w:color w:val="1F497D" w:themeColor="text2"/>
          <w:sz w:val="24"/>
          <w:szCs w:val="24"/>
          <w:lang w:val="es-DO"/>
        </w:rPr>
        <w:t>Proteger y usa</w:t>
      </w:r>
      <w:r>
        <w:rPr>
          <w:rFonts w:ascii="Gill Sans MT" w:hAnsi="Gill Sans MT" w:cs="Tahoma"/>
          <w:color w:val="1F497D" w:themeColor="text2"/>
          <w:sz w:val="24"/>
          <w:szCs w:val="24"/>
          <w:lang w:val="es-DO"/>
        </w:rPr>
        <w:t>r</w:t>
      </w:r>
      <w:r w:rsidRPr="0047128B">
        <w:rPr>
          <w:rFonts w:ascii="Gill Sans MT" w:hAnsi="Gill Sans MT" w:cs="Tahoma"/>
          <w:color w:val="1F497D" w:themeColor="text2"/>
          <w:sz w:val="24"/>
          <w:szCs w:val="24"/>
          <w:lang w:val="es-DO"/>
        </w:rPr>
        <w:t xml:space="preserve"> de forma sostenible los bienes y servicios de los ecosistemas, la biodiversidad y el patrimonio natural de la nación, incluidos los recursos marinos.</w:t>
      </w:r>
    </w:p>
    <w:p w14:paraId="10E1056B" w14:textId="77777777" w:rsidR="007520B7" w:rsidRPr="0047128B" w:rsidRDefault="007520B7" w:rsidP="007520B7">
      <w:pPr>
        <w:spacing w:line="480" w:lineRule="auto"/>
        <w:jc w:val="both"/>
        <w:rPr>
          <w:rFonts w:ascii="Gill Sans MT" w:eastAsia="Times New Roman" w:hAnsi="Gill Sans MT"/>
          <w:sz w:val="24"/>
          <w:szCs w:val="24"/>
        </w:rPr>
      </w:pPr>
    </w:p>
    <w:p w14:paraId="23998927" w14:textId="77777777" w:rsidR="007520B7" w:rsidRDefault="007520B7" w:rsidP="007520B7">
      <w:pPr>
        <w:spacing w:line="480" w:lineRule="auto"/>
        <w:jc w:val="both"/>
        <w:rPr>
          <w:rFonts w:ascii="Gill Sans MT" w:eastAsia="Times New Roman" w:hAnsi="Gill Sans MT"/>
          <w:sz w:val="24"/>
          <w:szCs w:val="24"/>
        </w:rPr>
      </w:pPr>
      <w:r w:rsidRPr="0047128B">
        <w:rPr>
          <w:rFonts w:ascii="Gill Sans MT" w:eastAsia="Times New Roman" w:hAnsi="Gill Sans MT"/>
          <w:sz w:val="24"/>
          <w:szCs w:val="24"/>
        </w:rPr>
        <w:t>Un informe de seguimiento trimestral es generado por la ANAMAR en el cual se realiza un monitoreo físico y presupuestario de las metas establecidas.</w:t>
      </w:r>
    </w:p>
    <w:p w14:paraId="542F683F" w14:textId="77777777" w:rsidR="007520B7" w:rsidRDefault="007520B7" w:rsidP="007520B7">
      <w:pPr>
        <w:spacing w:line="480" w:lineRule="auto"/>
        <w:jc w:val="both"/>
        <w:rPr>
          <w:rFonts w:ascii="Gill Sans MT" w:hAnsi="Gill Sans MT" w:cs="Tahoma"/>
          <w:sz w:val="24"/>
          <w:szCs w:val="24"/>
        </w:rPr>
      </w:pPr>
    </w:p>
    <w:p w14:paraId="39BF12E0" w14:textId="2EDA6A78" w:rsidR="007520B7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  <w:r w:rsidRPr="00854E8B">
        <w:rPr>
          <w:rFonts w:ascii="Gill Sans MT" w:hAnsi="Gill Sans MT" w:cs="Tahoma"/>
          <w:sz w:val="24"/>
          <w:szCs w:val="24"/>
          <w:lang w:val="es-DO"/>
        </w:rPr>
        <w:t>La ANAMAR</w:t>
      </w:r>
      <w:r w:rsidR="002D4818">
        <w:rPr>
          <w:rFonts w:ascii="Gill Sans MT" w:hAnsi="Gill Sans MT" w:cs="Tahoma"/>
          <w:sz w:val="24"/>
          <w:szCs w:val="24"/>
          <w:lang w:val="es-DO"/>
        </w:rPr>
        <w:t>,</w:t>
      </w:r>
      <w:r w:rsidRPr="00854E8B">
        <w:rPr>
          <w:rFonts w:ascii="Gill Sans MT" w:hAnsi="Gill Sans MT" w:cs="Tahoma"/>
          <w:sz w:val="24"/>
          <w:szCs w:val="24"/>
          <w:lang w:val="es-DO"/>
        </w:rPr>
        <w:t xml:space="preserve"> </w:t>
      </w:r>
      <w:r>
        <w:rPr>
          <w:rFonts w:ascii="Gill Sans MT" w:hAnsi="Gill Sans MT" w:cs="Tahoma"/>
          <w:sz w:val="24"/>
          <w:szCs w:val="24"/>
          <w:lang w:val="es-DO"/>
        </w:rPr>
        <w:t xml:space="preserve">adscrita al Ministerio de la Presidencia </w:t>
      </w:r>
      <w:r w:rsidRPr="00854E8B">
        <w:rPr>
          <w:rFonts w:ascii="Gill Sans MT" w:hAnsi="Gill Sans MT" w:cs="Tahoma"/>
          <w:sz w:val="24"/>
          <w:szCs w:val="24"/>
          <w:lang w:val="es-DO"/>
        </w:rPr>
        <w:t xml:space="preserve">con </w:t>
      </w:r>
      <w:r>
        <w:rPr>
          <w:rFonts w:ascii="Gill Sans MT" w:hAnsi="Gill Sans MT" w:cs="Tahoma"/>
          <w:sz w:val="24"/>
          <w:szCs w:val="24"/>
          <w:lang w:val="es-DO"/>
        </w:rPr>
        <w:t xml:space="preserve">el </w:t>
      </w:r>
      <w:r w:rsidRPr="00854E8B">
        <w:rPr>
          <w:rFonts w:ascii="Gill Sans MT" w:hAnsi="Gill Sans MT" w:cs="Tahoma"/>
          <w:sz w:val="24"/>
          <w:szCs w:val="24"/>
          <w:lang w:val="es-DO"/>
        </w:rPr>
        <w:t>programa 23 ‘’</w:t>
      </w:r>
      <w:r w:rsidRPr="00854E8B">
        <w:rPr>
          <w:rFonts w:ascii="Gill Sans MT" w:hAnsi="Gill Sans MT" w:cs="Tahoma"/>
          <w:b/>
          <w:sz w:val="24"/>
          <w:szCs w:val="24"/>
          <w:lang w:val="es-DO"/>
        </w:rPr>
        <w:t>Promoción del Desarrollo y Fortalecimiento del Sector Marítimo</w:t>
      </w:r>
      <w:r w:rsidRPr="00854E8B">
        <w:rPr>
          <w:rFonts w:ascii="Gill Sans MT" w:hAnsi="Gill Sans MT" w:cs="Tahoma"/>
          <w:sz w:val="24"/>
          <w:szCs w:val="24"/>
          <w:lang w:val="es-DO"/>
        </w:rPr>
        <w:t>” Producto ‘</w:t>
      </w:r>
      <w:r w:rsidRPr="000D2906">
        <w:rPr>
          <w:rFonts w:ascii="Gill Sans MT" w:hAnsi="Gill Sans MT" w:cs="Tahoma"/>
          <w:sz w:val="24"/>
          <w:szCs w:val="24"/>
          <w:lang w:val="es-DO"/>
        </w:rPr>
        <w:t>’</w:t>
      </w:r>
      <w:r w:rsidRPr="000D2906">
        <w:rPr>
          <w:rFonts w:ascii="Gill Sans MT" w:hAnsi="Gill Sans MT"/>
          <w:sz w:val="24"/>
          <w:szCs w:val="24"/>
          <w:lang w:val="es-DO"/>
        </w:rPr>
        <w:t>Proveer al Estado Dominicano las herramientas técnicas, científicas y jurídicas para lograr una correcta administración de sus recursos oceánicos’’,</w:t>
      </w:r>
      <w:r>
        <w:rPr>
          <w:rFonts w:ascii="Gill Sans MT" w:hAnsi="Gill Sans MT"/>
          <w:sz w:val="24"/>
          <w:szCs w:val="24"/>
          <w:lang w:val="es-DO"/>
        </w:rPr>
        <w:t xml:space="preserve"> realizará las siguientes actividades:</w:t>
      </w:r>
    </w:p>
    <w:p w14:paraId="77433CEE" w14:textId="77777777" w:rsidR="00024050" w:rsidRPr="00956E6C" w:rsidRDefault="007520B7" w:rsidP="00024050">
      <w:pPr>
        <w:pStyle w:val="ListParagraph"/>
        <w:numPr>
          <w:ilvl w:val="0"/>
          <w:numId w:val="30"/>
        </w:numPr>
        <w:spacing w:line="480" w:lineRule="auto"/>
        <w:jc w:val="both"/>
        <w:rPr>
          <w:b/>
          <w:bCs/>
          <w:szCs w:val="24"/>
        </w:rPr>
      </w:pPr>
      <w:r w:rsidRPr="00956E6C">
        <w:rPr>
          <w:b/>
          <w:bCs/>
          <w:szCs w:val="24"/>
        </w:rPr>
        <w:t>Investigaciones para la conservación y aprovechamiento sostenible de los recursos del mar.</w:t>
      </w:r>
      <w:r w:rsidR="00024050" w:rsidRPr="00956E6C">
        <w:rPr>
          <w:b/>
          <w:bCs/>
          <w:szCs w:val="24"/>
        </w:rPr>
        <w:t xml:space="preserve"> </w:t>
      </w:r>
    </w:p>
    <w:p w14:paraId="7B36D4D2" w14:textId="343BDABC" w:rsidR="00024050" w:rsidRPr="00024050" w:rsidRDefault="00024050" w:rsidP="00024050">
      <w:pPr>
        <w:spacing w:line="480" w:lineRule="auto"/>
        <w:jc w:val="both"/>
        <w:rPr>
          <w:szCs w:val="24"/>
        </w:rPr>
      </w:pPr>
      <w:r w:rsidRPr="00024050">
        <w:rPr>
          <w:szCs w:val="24"/>
        </w:rPr>
        <w:t>Estas investigaciones consisten en la realización de un catastro de los recursos bióticos a través de un monitoreo constante de especies marinas, escogidas por su interés comercial y/o científico de la República Dominicana. En cuanto al catastro de los recursos abióticos, se lleva a cabo un programa cíclico, anualmente se levanta la información correspondiente a batimetría y sus derivados como: morfología y cartografía de fondos marinos.</w:t>
      </w:r>
    </w:p>
    <w:p w14:paraId="4551310B" w14:textId="6019DD17" w:rsidR="00956E6C" w:rsidRPr="00956E6C" w:rsidRDefault="007520B7" w:rsidP="00956E6C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b/>
          <w:bCs/>
          <w:sz w:val="24"/>
          <w:szCs w:val="24"/>
          <w:lang w:val="es-DO"/>
        </w:rPr>
      </w:pPr>
      <w:r w:rsidRPr="00956E6C">
        <w:rPr>
          <w:rFonts w:ascii="Gill Sans MT" w:hAnsi="Gill Sans MT"/>
          <w:b/>
          <w:bCs/>
          <w:sz w:val="24"/>
          <w:szCs w:val="24"/>
          <w:lang w:val="es-DO"/>
        </w:rPr>
        <w:t>Monitoreo medio ambiental y de los recursos del mar.</w:t>
      </w:r>
    </w:p>
    <w:p w14:paraId="5B43AA8C" w14:textId="4DF2ABFA" w:rsidR="00956E6C" w:rsidRPr="00956E6C" w:rsidRDefault="00956E6C" w:rsidP="00956E6C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  <w:r w:rsidRPr="006772AE">
        <w:rPr>
          <w:rFonts w:ascii="Gill Sans MT" w:hAnsi="Gill Sans MT"/>
          <w:sz w:val="24"/>
          <w:szCs w:val="24"/>
          <w:lang w:val="es-DO"/>
        </w:rPr>
        <w:t xml:space="preserve">Corresponde a un monitoreo permanente de la calidad de agua de ecosistemas marinos, para evaluar su estado de salud y hacer las recomendaciones pertinentes para la protección de estos.  </w:t>
      </w:r>
    </w:p>
    <w:p w14:paraId="6B7089B6" w14:textId="3852AFA5" w:rsidR="007520B7" w:rsidRPr="00956E6C" w:rsidRDefault="007520B7" w:rsidP="007520B7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b/>
          <w:bCs/>
          <w:sz w:val="24"/>
          <w:szCs w:val="24"/>
          <w:lang w:val="es-DO"/>
        </w:rPr>
      </w:pPr>
      <w:r w:rsidRPr="00956E6C">
        <w:rPr>
          <w:rFonts w:ascii="Gill Sans MT" w:hAnsi="Gill Sans MT"/>
          <w:b/>
          <w:bCs/>
          <w:sz w:val="24"/>
          <w:szCs w:val="24"/>
          <w:lang w:val="es-DO"/>
        </w:rPr>
        <w:t>Promoción de la ciencia oceanográfica y conciencia medio ambiental.</w:t>
      </w:r>
    </w:p>
    <w:p w14:paraId="620C2974" w14:textId="77777777" w:rsidR="00956E6C" w:rsidRPr="00956E6C" w:rsidRDefault="00956E6C" w:rsidP="00956E6C">
      <w:pPr>
        <w:tabs>
          <w:tab w:val="left" w:pos="3479"/>
        </w:tabs>
        <w:spacing w:line="480" w:lineRule="auto"/>
        <w:jc w:val="both"/>
        <w:rPr>
          <w:szCs w:val="24"/>
        </w:rPr>
      </w:pPr>
      <w:r w:rsidRPr="00956E6C">
        <w:rPr>
          <w:szCs w:val="24"/>
        </w:rPr>
        <w:t xml:space="preserve">Concierne a la promoción del sector marítimo y crear conciencia medio ambiental, mediante la realización de actividades como: conferencias marítimas oceanográficas, entrega de mapa </w:t>
      </w:r>
      <w:proofErr w:type="spellStart"/>
      <w:r w:rsidRPr="00956E6C">
        <w:rPr>
          <w:szCs w:val="24"/>
        </w:rPr>
        <w:t>topobatimétrico</w:t>
      </w:r>
      <w:proofErr w:type="spellEnd"/>
      <w:r w:rsidRPr="00956E6C">
        <w:rPr>
          <w:szCs w:val="24"/>
        </w:rPr>
        <w:t>, charlas educativas ''Exploración azul'', entre otras.</w:t>
      </w:r>
    </w:p>
    <w:p w14:paraId="57292F65" w14:textId="77777777" w:rsidR="00956E6C" w:rsidRDefault="00956E6C" w:rsidP="00956E6C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</w:p>
    <w:p w14:paraId="575FFD28" w14:textId="0378D01E" w:rsidR="007520B7" w:rsidRPr="00956E6C" w:rsidRDefault="007520B7" w:rsidP="007520B7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b/>
          <w:bCs/>
          <w:sz w:val="24"/>
          <w:szCs w:val="24"/>
          <w:lang w:val="es-DO"/>
        </w:rPr>
      </w:pPr>
      <w:r w:rsidRPr="00956E6C">
        <w:rPr>
          <w:rFonts w:ascii="Gill Sans MT" w:hAnsi="Gill Sans MT"/>
          <w:b/>
          <w:bCs/>
          <w:sz w:val="24"/>
          <w:szCs w:val="24"/>
          <w:lang w:val="es-DO"/>
        </w:rPr>
        <w:t>Proponer la infraestructura necesaria para promover el desarrollo pleno del sector marítimo.</w:t>
      </w:r>
    </w:p>
    <w:p w14:paraId="18F84821" w14:textId="77777777" w:rsidR="00956E6C" w:rsidRPr="00956E6C" w:rsidRDefault="00956E6C" w:rsidP="00956E6C">
      <w:pPr>
        <w:spacing w:line="480" w:lineRule="auto"/>
        <w:jc w:val="both"/>
        <w:rPr>
          <w:szCs w:val="24"/>
        </w:rPr>
      </w:pPr>
      <w:r w:rsidRPr="00956E6C">
        <w:rPr>
          <w:szCs w:val="24"/>
        </w:rPr>
        <w:t>Esta actividad consiste en la elaboración de propuestas de infraestructura que permitan el desarrollo pleno del sector marítimo tales como: puertos, marinas, astilleros, puertos pesqueros y obras conexas.</w:t>
      </w:r>
    </w:p>
    <w:p w14:paraId="4CD4C0E1" w14:textId="77777777" w:rsidR="00956E6C" w:rsidRDefault="00956E6C" w:rsidP="00956E6C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</w:p>
    <w:p w14:paraId="7AD08CA9" w14:textId="74E0EAE0" w:rsidR="007520B7" w:rsidRPr="00956E6C" w:rsidRDefault="007520B7" w:rsidP="00157FB4">
      <w:pPr>
        <w:pStyle w:val="NoSpacing"/>
        <w:numPr>
          <w:ilvl w:val="0"/>
          <w:numId w:val="30"/>
        </w:numPr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b/>
          <w:bCs/>
          <w:sz w:val="24"/>
          <w:szCs w:val="24"/>
          <w:lang w:val="es-DO"/>
        </w:rPr>
      </w:pPr>
      <w:r w:rsidRPr="00956E6C">
        <w:rPr>
          <w:rFonts w:ascii="Gill Sans MT" w:hAnsi="Gill Sans MT"/>
          <w:b/>
          <w:bCs/>
          <w:sz w:val="24"/>
          <w:szCs w:val="24"/>
          <w:lang w:val="es-DO"/>
        </w:rPr>
        <w:t>Representación del Estado dominicano en los cónclaves nacionales e internacionales relativos al sector marítimo.</w:t>
      </w:r>
    </w:p>
    <w:p w14:paraId="4AF351B0" w14:textId="77777777" w:rsidR="00956E6C" w:rsidRPr="00956E6C" w:rsidRDefault="00956E6C" w:rsidP="00956E6C">
      <w:pPr>
        <w:spacing w:line="480" w:lineRule="auto"/>
        <w:jc w:val="both"/>
        <w:rPr>
          <w:szCs w:val="24"/>
        </w:rPr>
      </w:pPr>
      <w:r w:rsidRPr="00956E6C">
        <w:rPr>
          <w:szCs w:val="24"/>
        </w:rPr>
        <w:t>Consiste en la ejecución de reuniones referentes a la negociación de fronteras marítimas de la República Dominicana con terceros estados, participación en eventos nacionales e internacionales del sector marítimo, estudios avanzados en derecho del mar y velar porque las prerrogativas, a las que la República Dominicana tiene derecho por ser signataria de la CONVEMAR, sean cabalmente defendidas.</w:t>
      </w:r>
    </w:p>
    <w:p w14:paraId="156B59CA" w14:textId="77777777" w:rsidR="00956E6C" w:rsidRDefault="00956E6C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 w:cs="Tahoma"/>
          <w:sz w:val="24"/>
          <w:szCs w:val="24"/>
          <w:lang w:val="es-DO"/>
        </w:rPr>
      </w:pPr>
    </w:p>
    <w:p w14:paraId="2DB121A9" w14:textId="1371F25B" w:rsidR="007520B7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  <w:r>
        <w:rPr>
          <w:rFonts w:ascii="Gill Sans MT" w:hAnsi="Gill Sans MT" w:cs="Tahoma"/>
          <w:sz w:val="24"/>
          <w:szCs w:val="24"/>
          <w:lang w:val="es-DO"/>
        </w:rPr>
        <w:t>Este producto</w:t>
      </w:r>
      <w:r w:rsidRPr="00854E8B">
        <w:rPr>
          <w:rFonts w:ascii="Gill Sans MT" w:hAnsi="Gill Sans MT" w:cs="Tahoma"/>
          <w:sz w:val="24"/>
          <w:szCs w:val="24"/>
          <w:lang w:val="es-DO"/>
        </w:rPr>
        <w:t xml:space="preserve"> ‘</w:t>
      </w:r>
      <w:r w:rsidRPr="00854E8B">
        <w:rPr>
          <w:rFonts w:ascii="Gill Sans MT" w:hAnsi="Gill Sans MT" w:cs="Tahoma"/>
          <w:b/>
          <w:sz w:val="24"/>
          <w:szCs w:val="24"/>
          <w:lang w:val="es-DO"/>
        </w:rPr>
        <w:t>’</w:t>
      </w:r>
      <w:r w:rsidRPr="00854E8B">
        <w:rPr>
          <w:rFonts w:ascii="Gill Sans MT" w:hAnsi="Gill Sans MT"/>
          <w:b/>
          <w:sz w:val="24"/>
          <w:szCs w:val="24"/>
          <w:lang w:val="es-DO"/>
        </w:rPr>
        <w:t>Proveer al Estado Dominicano las herramientas técnicas, científicas y jurídicas para lograr una correcta administración de sus recursos oceánicos</w:t>
      </w:r>
      <w:r>
        <w:rPr>
          <w:rFonts w:ascii="Gill Sans MT" w:hAnsi="Gill Sans MT"/>
          <w:sz w:val="24"/>
          <w:szCs w:val="24"/>
          <w:lang w:val="es-DO"/>
        </w:rPr>
        <w:t xml:space="preserve">’’ </w:t>
      </w:r>
      <w:r w:rsidRPr="00854E8B">
        <w:rPr>
          <w:rFonts w:ascii="Gill Sans MT" w:hAnsi="Gill Sans MT"/>
          <w:sz w:val="24"/>
          <w:szCs w:val="24"/>
          <w:lang w:val="es-DO"/>
        </w:rPr>
        <w:t xml:space="preserve">consiste en brindar al Estado dominicano </w:t>
      </w:r>
      <w:r>
        <w:rPr>
          <w:rFonts w:ascii="Gill Sans MT" w:hAnsi="Gill Sans MT"/>
          <w:sz w:val="24"/>
          <w:szCs w:val="24"/>
          <w:lang w:val="es-DO"/>
        </w:rPr>
        <w:t>los conocimientos necesarios</w:t>
      </w:r>
      <w:r w:rsidRPr="00854E8B">
        <w:rPr>
          <w:rFonts w:ascii="Gill Sans MT" w:hAnsi="Gill Sans MT"/>
          <w:sz w:val="24"/>
          <w:szCs w:val="24"/>
          <w:lang w:val="es-DO"/>
        </w:rPr>
        <w:t xml:space="preserve"> para la investigación, conservación y aprovechamiento sostenible de los recursos vivos y no vivos existentes en nuestros espacios marítimos. Armonizar las políticas marítimas estatales para darles coherencia y hacerlas compatibles con el derecho internacional vigente</w:t>
      </w:r>
      <w:r w:rsidR="00F335AF">
        <w:rPr>
          <w:rFonts w:ascii="Gill Sans MT" w:hAnsi="Gill Sans MT"/>
          <w:sz w:val="24"/>
          <w:szCs w:val="24"/>
          <w:lang w:val="es-DO"/>
        </w:rPr>
        <w:t>,</w:t>
      </w:r>
      <w:r w:rsidRPr="00854E8B">
        <w:rPr>
          <w:rFonts w:ascii="Gill Sans MT" w:hAnsi="Gill Sans MT"/>
          <w:sz w:val="24"/>
          <w:szCs w:val="24"/>
          <w:lang w:val="es-DO"/>
        </w:rPr>
        <w:t xml:space="preserve"> a fin de lograr una correcta administración oceánica y el desarrollo pleno del sector marítimo.</w:t>
      </w:r>
    </w:p>
    <w:p w14:paraId="7F652A61" w14:textId="77777777" w:rsidR="007520B7" w:rsidRPr="00533F8F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Gill Sans MT" w:hAnsi="Gill Sans MT"/>
          <w:sz w:val="24"/>
          <w:szCs w:val="24"/>
          <w:lang w:val="es-DO"/>
        </w:rPr>
      </w:pPr>
    </w:p>
    <w:p w14:paraId="6717D135" w14:textId="79755476" w:rsidR="007520B7" w:rsidRPr="006772AE" w:rsidRDefault="006734EC" w:rsidP="008C6CB4">
      <w:pPr>
        <w:pStyle w:val="NoSpacing"/>
        <w:tabs>
          <w:tab w:val="left" w:pos="3412"/>
          <w:tab w:val="center" w:pos="4381"/>
        </w:tabs>
        <w:spacing w:line="480" w:lineRule="auto"/>
        <w:jc w:val="center"/>
        <w:rPr>
          <w:rFonts w:ascii="Gill Sans MT" w:hAnsi="Gill Sans MT"/>
          <w:b/>
          <w:sz w:val="24"/>
          <w:szCs w:val="24"/>
          <w:lang w:val="es-DO"/>
        </w:rPr>
      </w:pPr>
      <w:r w:rsidRPr="006772AE">
        <w:rPr>
          <w:rFonts w:ascii="Gill Sans MT" w:hAnsi="Gill Sans MT"/>
          <w:b/>
          <w:sz w:val="24"/>
          <w:szCs w:val="24"/>
          <w:lang w:val="es-DO"/>
        </w:rPr>
        <w:t xml:space="preserve">Relación </w:t>
      </w:r>
      <w:r w:rsidR="006772AE">
        <w:rPr>
          <w:rFonts w:ascii="Gill Sans MT" w:hAnsi="Gill Sans MT"/>
          <w:b/>
          <w:sz w:val="24"/>
          <w:szCs w:val="24"/>
          <w:lang w:val="es-DO"/>
        </w:rPr>
        <w:t xml:space="preserve">de </w:t>
      </w:r>
      <w:r w:rsidRPr="006772AE">
        <w:rPr>
          <w:rFonts w:ascii="Gill Sans MT" w:hAnsi="Gill Sans MT"/>
          <w:b/>
          <w:sz w:val="24"/>
          <w:szCs w:val="24"/>
          <w:lang w:val="es-DO"/>
        </w:rPr>
        <w:t>proyectos y programas de la ANAMAR</w:t>
      </w:r>
      <w:r w:rsidR="008574B7" w:rsidRPr="006772AE">
        <w:rPr>
          <w:rFonts w:ascii="Gill Sans MT" w:hAnsi="Gill Sans MT"/>
          <w:b/>
          <w:sz w:val="24"/>
          <w:szCs w:val="24"/>
          <w:lang w:val="es-DO"/>
        </w:rPr>
        <w:t xml:space="preserve"> a realizar en </w:t>
      </w:r>
      <w:r w:rsidR="00B04CC0">
        <w:rPr>
          <w:rFonts w:ascii="Gill Sans MT" w:hAnsi="Gill Sans MT"/>
          <w:b/>
          <w:sz w:val="24"/>
          <w:szCs w:val="24"/>
          <w:lang w:val="es-DO"/>
        </w:rPr>
        <w:t>febrero</w:t>
      </w:r>
      <w:r w:rsidR="00E23547">
        <w:rPr>
          <w:rFonts w:ascii="Gill Sans MT" w:hAnsi="Gill Sans MT"/>
          <w:b/>
          <w:sz w:val="24"/>
          <w:szCs w:val="24"/>
          <w:lang w:val="es-DO"/>
        </w:rPr>
        <w:t xml:space="preserve"> 2022</w:t>
      </w:r>
      <w:r w:rsidR="007520B7" w:rsidRPr="006772AE">
        <w:rPr>
          <w:rFonts w:ascii="Gill Sans MT" w:hAnsi="Gill Sans MT"/>
          <w:b/>
          <w:sz w:val="24"/>
          <w:szCs w:val="24"/>
          <w:lang w:val="es-DO"/>
        </w:rPr>
        <w:t>:</w:t>
      </w:r>
    </w:p>
    <w:p w14:paraId="0D10FEA2" w14:textId="46F72BDD" w:rsidR="00110A7A" w:rsidRDefault="00110A7A" w:rsidP="00C626F4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 w:rsidRPr="00110A7A">
        <w:rPr>
          <w:rFonts w:eastAsia="Times New Roman"/>
          <w:color w:val="000000"/>
          <w:szCs w:val="24"/>
          <w:lang w:eastAsia="es-DO"/>
        </w:rPr>
        <w:t>Levantamiento batimétrico y caracterización costera en la Bahía de Samaná.</w:t>
      </w:r>
    </w:p>
    <w:p w14:paraId="05A0AC37" w14:textId="13004984" w:rsidR="00365323" w:rsidRDefault="00365323" w:rsidP="00C626F4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 w:rsidRPr="00365323">
        <w:rPr>
          <w:rFonts w:eastAsia="Times New Roman"/>
          <w:color w:val="000000"/>
          <w:szCs w:val="24"/>
          <w:lang w:eastAsia="es-DO"/>
        </w:rPr>
        <w:t>Planificación ambiental turística para el uso sostenible del área marina protegida, refugio de fauna y flora en Punta Rusia, República Dominicana.</w:t>
      </w:r>
    </w:p>
    <w:p w14:paraId="0FE4214A" w14:textId="1F0A4030" w:rsidR="006A7590" w:rsidRDefault="006A7590" w:rsidP="00C626F4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 w:rsidRPr="006A7590">
        <w:rPr>
          <w:rFonts w:eastAsia="Times New Roman"/>
          <w:color w:val="000000"/>
          <w:szCs w:val="24"/>
          <w:lang w:eastAsia="es-DO"/>
        </w:rPr>
        <w:t>Evaluación de la incidencia de las aguas residuales en los ecosistemas marinos, de la zona turística hotelera de la República Dominicana.</w:t>
      </w:r>
    </w:p>
    <w:p w14:paraId="16710C77" w14:textId="77777777" w:rsidR="00CE1FB7" w:rsidRDefault="00CE1FB7" w:rsidP="00CE1FB7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CE1FB7">
        <w:rPr>
          <w:szCs w:val="24"/>
        </w:rPr>
        <w:t>Elaboración de propuestas de infraestructura que permitan el desarrollo pleno del sector marítimo.</w:t>
      </w:r>
    </w:p>
    <w:p w14:paraId="2E79CD52" w14:textId="77777777" w:rsidR="001F0444" w:rsidRDefault="001F0444" w:rsidP="001F0444">
      <w:pPr>
        <w:pStyle w:val="ListParagraph"/>
        <w:numPr>
          <w:ilvl w:val="0"/>
          <w:numId w:val="17"/>
        </w:numPr>
        <w:spacing w:line="480" w:lineRule="auto"/>
        <w:jc w:val="both"/>
        <w:rPr>
          <w:rFonts w:eastAsia="Times New Roman"/>
          <w:color w:val="000000"/>
          <w:szCs w:val="24"/>
          <w:lang w:eastAsia="es-DO"/>
        </w:rPr>
      </w:pPr>
      <w:r w:rsidRPr="00993419">
        <w:rPr>
          <w:rFonts w:eastAsia="Times New Roman"/>
          <w:color w:val="000000"/>
          <w:szCs w:val="24"/>
          <w:lang w:eastAsia="es-DO"/>
        </w:rPr>
        <w:t xml:space="preserve">Caracterización de arrecifes </w:t>
      </w:r>
      <w:proofErr w:type="spellStart"/>
      <w:r w:rsidRPr="00993419">
        <w:rPr>
          <w:rFonts w:eastAsia="Times New Roman"/>
          <w:color w:val="000000"/>
          <w:szCs w:val="24"/>
          <w:lang w:eastAsia="es-DO"/>
        </w:rPr>
        <w:t>mesofóticos</w:t>
      </w:r>
      <w:proofErr w:type="spellEnd"/>
      <w:r w:rsidRPr="00993419">
        <w:rPr>
          <w:rFonts w:eastAsia="Times New Roman"/>
          <w:color w:val="000000"/>
          <w:szCs w:val="24"/>
          <w:lang w:eastAsia="es-DO"/>
        </w:rPr>
        <w:t xml:space="preserve"> en República Dominicana.</w:t>
      </w:r>
      <w:r w:rsidRPr="00993419">
        <w:t xml:space="preserve"> </w:t>
      </w:r>
    </w:p>
    <w:p w14:paraId="68DADE76" w14:textId="02320ABE" w:rsidR="00FC25ED" w:rsidRDefault="00FC25ED" w:rsidP="00956E6C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FC25ED">
        <w:rPr>
          <w:szCs w:val="24"/>
        </w:rPr>
        <w:t>Publicación de Libro ''Nuestro amigo el mar''</w:t>
      </w:r>
      <w:r w:rsidR="00ED62BC">
        <w:rPr>
          <w:szCs w:val="24"/>
        </w:rPr>
        <w:t>.</w:t>
      </w:r>
    </w:p>
    <w:p w14:paraId="4B60349A" w14:textId="54D2CCC6" w:rsidR="00ED62BC" w:rsidRPr="00FC25ED" w:rsidRDefault="00ED62BC" w:rsidP="00956E6C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ED62BC">
        <w:rPr>
          <w:szCs w:val="24"/>
        </w:rPr>
        <w:t>Publicación de Revista Océanos</w:t>
      </w:r>
      <w:r>
        <w:rPr>
          <w:szCs w:val="24"/>
        </w:rPr>
        <w:t>.</w:t>
      </w:r>
    </w:p>
    <w:p w14:paraId="11972F6F" w14:textId="3606B926" w:rsidR="004C6D0C" w:rsidRDefault="00AB2E52" w:rsidP="00956E6C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137A19">
        <w:rPr>
          <w:color w:val="000000"/>
          <w:szCs w:val="24"/>
        </w:rPr>
        <w:t>Charlas Educativas ‘’Exploración Azul’’</w:t>
      </w:r>
      <w:r w:rsidR="00ED62BC">
        <w:rPr>
          <w:color w:val="000000"/>
          <w:szCs w:val="24"/>
        </w:rPr>
        <w:t>.</w:t>
      </w:r>
    </w:p>
    <w:p w14:paraId="01200C5B" w14:textId="421B4FB1" w:rsidR="00291573" w:rsidRDefault="00291573" w:rsidP="00956E6C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137A19">
        <w:rPr>
          <w:szCs w:val="24"/>
        </w:rPr>
        <w:t xml:space="preserve">Entrega de Mapa </w:t>
      </w:r>
      <w:proofErr w:type="spellStart"/>
      <w:r w:rsidRPr="00137A19">
        <w:rPr>
          <w:szCs w:val="24"/>
        </w:rPr>
        <w:t>Topobatimétrico</w:t>
      </w:r>
      <w:proofErr w:type="spellEnd"/>
      <w:r w:rsidR="00CE1FB7">
        <w:rPr>
          <w:szCs w:val="24"/>
        </w:rPr>
        <w:t>.</w:t>
      </w:r>
    </w:p>
    <w:p w14:paraId="482F01A6" w14:textId="3BD957EF" w:rsidR="00D16F8C" w:rsidRPr="00956E6C" w:rsidRDefault="00D16F8C" w:rsidP="00EA2EA7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szCs w:val="24"/>
        </w:rPr>
      </w:pPr>
      <w:r w:rsidRPr="00D16F8C">
        <w:rPr>
          <w:szCs w:val="24"/>
        </w:rPr>
        <w:t>Asesorar al Ministerio de Relaciones Exteriores en lo relativo al acuerdo de Delimitación de Fronteras Marítimas de la República Dominicana con los países pendientes por delimitar.</w:t>
      </w:r>
    </w:p>
    <w:p w14:paraId="68A8C344" w14:textId="117B428F" w:rsidR="00137A19" w:rsidRDefault="00137A19" w:rsidP="00137A19">
      <w:pPr>
        <w:pStyle w:val="ListParagraph"/>
        <w:rPr>
          <w:szCs w:val="24"/>
        </w:rPr>
      </w:pPr>
    </w:p>
    <w:p w14:paraId="3724B519" w14:textId="77777777" w:rsidR="00253ED6" w:rsidRPr="00253ED6" w:rsidRDefault="00253ED6" w:rsidP="00253ED6">
      <w:pPr>
        <w:pStyle w:val="ListParagraph"/>
        <w:spacing w:line="480" w:lineRule="auto"/>
        <w:jc w:val="both"/>
        <w:rPr>
          <w:szCs w:val="24"/>
        </w:rPr>
      </w:pPr>
    </w:p>
    <w:p w14:paraId="1362F352" w14:textId="1F6FBA62" w:rsidR="00D323F7" w:rsidRDefault="00D323F7" w:rsidP="006E6AE1">
      <w:pPr>
        <w:tabs>
          <w:tab w:val="left" w:pos="900"/>
          <w:tab w:val="left" w:pos="7380"/>
        </w:tabs>
        <w:spacing w:line="480" w:lineRule="auto"/>
        <w:jc w:val="center"/>
        <w:rPr>
          <w:rFonts w:ascii="Gill Sans MT" w:hAnsi="Gill Sans MT"/>
        </w:rPr>
      </w:pPr>
    </w:p>
    <w:p w14:paraId="0C59A333" w14:textId="3FE9855A" w:rsidR="009809B7" w:rsidRDefault="00831331" w:rsidP="00B2280E">
      <w:pPr>
        <w:pStyle w:val="NoSpacing"/>
        <w:jc w:val="center"/>
        <w:rPr>
          <w:rFonts w:ascii="Gill Sans MT" w:hAnsi="Gill Sans MT"/>
          <w:lang w:val="es-DO"/>
        </w:rPr>
      </w:pPr>
      <w:r w:rsidRPr="00831331">
        <w:rPr>
          <w:noProof/>
        </w:rPr>
        <w:drawing>
          <wp:inline distT="0" distB="0" distL="0" distR="0" wp14:anchorId="7CADB40B" wp14:editId="5CB78F7C">
            <wp:extent cx="5732295" cy="6558812"/>
            <wp:effectExtent l="0" t="0" r="1905" b="0"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/>
                  </pic:nvPicPr>
                  <pic:blipFill rotWithShape="1">
                    <a:blip r:embed="rId12"/>
                    <a:srcRect l="26282" t="12535" r="39263" b="17380"/>
                    <a:stretch/>
                  </pic:blipFill>
                  <pic:spPr bwMode="auto">
                    <a:xfrm>
                      <a:off x="0" y="0"/>
                      <a:ext cx="5746921" cy="65755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61E61">
        <w:rPr>
          <w:rFonts w:ascii="Gill Sans MT" w:hAnsi="Gill Sans MT"/>
          <w:lang w:val="es-DO"/>
        </w:rPr>
        <w:t xml:space="preserve">                                                                            </w:t>
      </w:r>
    </w:p>
    <w:p w14:paraId="34DADB44" w14:textId="204516F1" w:rsidR="00174313" w:rsidRDefault="00174313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158DEBA7" w14:textId="00961FD1" w:rsidR="00F8735D" w:rsidRDefault="00F8735D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1A4F469B" w14:textId="6E546C31" w:rsidR="00F8735D" w:rsidRDefault="00F8735D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603CBC11" w14:textId="1507B46A" w:rsidR="00831331" w:rsidRDefault="00831331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63A110FC" w14:textId="77777777" w:rsidR="00831331" w:rsidRDefault="00831331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7F8C9808" w14:textId="4FB1602B" w:rsidR="00F8735D" w:rsidRDefault="00F8735D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62C335CC" w14:textId="75F3CDB0" w:rsidR="00F8735D" w:rsidRDefault="00F8735D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2526DF70" w14:textId="77777777" w:rsidR="00F8735D" w:rsidRDefault="00F8735D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56A3B99D" w14:textId="77777777" w:rsidR="00174313" w:rsidRDefault="00174313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4ECB95BF" w14:textId="77777777" w:rsidR="00174313" w:rsidRDefault="00174313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7A035190" w14:textId="77777777" w:rsidR="00174313" w:rsidRDefault="00174313" w:rsidP="009809B7">
      <w:pPr>
        <w:pStyle w:val="NoSpacing"/>
        <w:ind w:left="7080"/>
        <w:jc w:val="center"/>
        <w:rPr>
          <w:rFonts w:ascii="Gill Sans MT" w:hAnsi="Gill Sans MT"/>
          <w:lang w:val="es-DO"/>
        </w:rPr>
      </w:pPr>
    </w:p>
    <w:p w14:paraId="574B5BA6" w14:textId="3E22F696" w:rsidR="00B2280E" w:rsidRPr="00B2280E" w:rsidRDefault="00110A7A" w:rsidP="009809B7">
      <w:pPr>
        <w:pStyle w:val="NoSpacing"/>
        <w:ind w:left="7080"/>
        <w:jc w:val="center"/>
        <w:rPr>
          <w:rFonts w:ascii="Gill Sans MT" w:hAnsi="Gill Sans MT"/>
          <w:sz w:val="20"/>
          <w:szCs w:val="20"/>
          <w:lang w:val="es-DO"/>
        </w:rPr>
      </w:pPr>
      <w:r>
        <w:rPr>
          <w:rFonts w:ascii="Gill Sans MT" w:hAnsi="Gill Sans MT"/>
          <w:lang w:val="es-DO"/>
        </w:rPr>
        <w:t>09 de febrero</w:t>
      </w:r>
      <w:r w:rsidR="00831331">
        <w:rPr>
          <w:rFonts w:ascii="Gill Sans MT" w:hAnsi="Gill Sans MT"/>
          <w:lang w:val="es-DO"/>
        </w:rPr>
        <w:t xml:space="preserve"> </w:t>
      </w:r>
      <w:r w:rsidR="008637E7">
        <w:rPr>
          <w:rFonts w:ascii="Gill Sans MT" w:hAnsi="Gill Sans MT"/>
          <w:sz w:val="20"/>
          <w:szCs w:val="20"/>
          <w:lang w:val="es-DO"/>
        </w:rPr>
        <w:t>de</w:t>
      </w:r>
      <w:r w:rsidR="00561E61" w:rsidRPr="00897EDC">
        <w:rPr>
          <w:rFonts w:ascii="Gill Sans MT" w:hAnsi="Gill Sans MT"/>
          <w:sz w:val="20"/>
          <w:szCs w:val="20"/>
          <w:lang w:val="es-DO"/>
        </w:rPr>
        <w:t xml:space="preserve"> 20</w:t>
      </w:r>
      <w:r w:rsidR="00325346">
        <w:rPr>
          <w:rFonts w:ascii="Gill Sans MT" w:hAnsi="Gill Sans MT"/>
          <w:sz w:val="20"/>
          <w:szCs w:val="20"/>
          <w:lang w:val="es-DO"/>
        </w:rPr>
        <w:t>2</w:t>
      </w:r>
      <w:r w:rsidR="009E0695">
        <w:rPr>
          <w:rFonts w:ascii="Gill Sans MT" w:hAnsi="Gill Sans MT"/>
          <w:sz w:val="20"/>
          <w:szCs w:val="20"/>
          <w:lang w:val="es-DO"/>
        </w:rPr>
        <w:t>2</w:t>
      </w:r>
    </w:p>
    <w:sectPr w:rsidR="00B2280E" w:rsidRPr="00B2280E" w:rsidSect="00935C75">
      <w:footerReference w:type="default" r:id="rId13"/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503D7" w14:textId="77777777" w:rsidR="00E734CD" w:rsidRDefault="00E734CD" w:rsidP="008F0499">
      <w:r>
        <w:separator/>
      </w:r>
    </w:p>
  </w:endnote>
  <w:endnote w:type="continuationSeparator" w:id="0">
    <w:p w14:paraId="6CE36CCA" w14:textId="77777777" w:rsidR="00E734CD" w:rsidRDefault="00E734CD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6"/>
      <w:gridCol w:w="8424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B542DD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B542DD" w:rsidRDefault="00EB3EC2" w:rsidP="00520443">
          <w:pPr>
            <w:pStyle w:val="Footer"/>
          </w:pPr>
          <w:r>
            <w:t xml:space="preserve">| </w:t>
          </w:r>
          <w:r w:rsidR="008F0499">
            <w:t>AUTORIDAD NACIONAL DE ASUNTOS MARITIMOS</w:t>
          </w:r>
          <w:r w:rsidR="00520443">
            <w:t xml:space="preserve"> </w:t>
          </w:r>
        </w:p>
      </w:tc>
    </w:tr>
  </w:tbl>
  <w:p w14:paraId="35BA47B7" w14:textId="77777777" w:rsidR="00B542DD" w:rsidRDefault="008862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5C476" w14:textId="77777777" w:rsidR="00E734CD" w:rsidRDefault="00E734CD" w:rsidP="008F0499">
      <w:r>
        <w:separator/>
      </w:r>
    </w:p>
  </w:footnote>
  <w:footnote w:type="continuationSeparator" w:id="0">
    <w:p w14:paraId="7595F2D1" w14:textId="77777777" w:rsidR="00E734CD" w:rsidRDefault="00E734CD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D2702"/>
    <w:multiLevelType w:val="hybridMultilevel"/>
    <w:tmpl w:val="59E286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BA14B1"/>
    <w:multiLevelType w:val="hybridMultilevel"/>
    <w:tmpl w:val="F326B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EA065A"/>
    <w:multiLevelType w:val="hybridMultilevel"/>
    <w:tmpl w:val="98C40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B317F"/>
    <w:multiLevelType w:val="hybridMultilevel"/>
    <w:tmpl w:val="EC30985E"/>
    <w:lvl w:ilvl="0" w:tplc="358A6B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03344"/>
    <w:multiLevelType w:val="hybridMultilevel"/>
    <w:tmpl w:val="D2AE0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55DC3"/>
    <w:multiLevelType w:val="hybridMultilevel"/>
    <w:tmpl w:val="80AA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5E34B4"/>
    <w:multiLevelType w:val="hybridMultilevel"/>
    <w:tmpl w:val="B42C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23"/>
  </w:num>
  <w:num w:numId="4">
    <w:abstractNumId w:val="24"/>
  </w:num>
  <w:num w:numId="5">
    <w:abstractNumId w:val="30"/>
  </w:num>
  <w:num w:numId="6">
    <w:abstractNumId w:val="20"/>
  </w:num>
  <w:num w:numId="7">
    <w:abstractNumId w:val="10"/>
  </w:num>
  <w:num w:numId="8">
    <w:abstractNumId w:val="28"/>
  </w:num>
  <w:num w:numId="9">
    <w:abstractNumId w:val="33"/>
  </w:num>
  <w:num w:numId="10">
    <w:abstractNumId w:val="11"/>
  </w:num>
  <w:num w:numId="11">
    <w:abstractNumId w:val="13"/>
  </w:num>
  <w:num w:numId="12">
    <w:abstractNumId w:val="35"/>
  </w:num>
  <w:num w:numId="13">
    <w:abstractNumId w:val="16"/>
  </w:num>
  <w:num w:numId="14">
    <w:abstractNumId w:val="15"/>
  </w:num>
  <w:num w:numId="15">
    <w:abstractNumId w:val="27"/>
  </w:num>
  <w:num w:numId="16">
    <w:abstractNumId w:val="29"/>
  </w:num>
  <w:num w:numId="17">
    <w:abstractNumId w:val="12"/>
  </w:num>
  <w:num w:numId="18">
    <w:abstractNumId w:val="25"/>
  </w:num>
  <w:num w:numId="19">
    <w:abstractNumId w:val="31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34"/>
  </w:num>
  <w:num w:numId="31">
    <w:abstractNumId w:val="19"/>
  </w:num>
  <w:num w:numId="32">
    <w:abstractNumId w:val="14"/>
  </w:num>
  <w:num w:numId="33">
    <w:abstractNumId w:val="18"/>
  </w:num>
  <w:num w:numId="34">
    <w:abstractNumId w:val="26"/>
  </w:num>
  <w:num w:numId="35">
    <w:abstractNumId w:val="32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350A"/>
    <w:rsid w:val="000147C1"/>
    <w:rsid w:val="00024050"/>
    <w:rsid w:val="00025D75"/>
    <w:rsid w:val="00032709"/>
    <w:rsid w:val="000356D2"/>
    <w:rsid w:val="00037C01"/>
    <w:rsid w:val="00041865"/>
    <w:rsid w:val="00046CB9"/>
    <w:rsid w:val="0005425E"/>
    <w:rsid w:val="00057F6E"/>
    <w:rsid w:val="000868B4"/>
    <w:rsid w:val="00094648"/>
    <w:rsid w:val="000A3C06"/>
    <w:rsid w:val="000B05DA"/>
    <w:rsid w:val="000B697A"/>
    <w:rsid w:val="000B7B39"/>
    <w:rsid w:val="000F0A27"/>
    <w:rsid w:val="000F1D39"/>
    <w:rsid w:val="000F6F72"/>
    <w:rsid w:val="00110A7A"/>
    <w:rsid w:val="001148F7"/>
    <w:rsid w:val="00121239"/>
    <w:rsid w:val="00130D77"/>
    <w:rsid w:val="001375EB"/>
    <w:rsid w:val="00137A19"/>
    <w:rsid w:val="00151ED4"/>
    <w:rsid w:val="00164515"/>
    <w:rsid w:val="0016540B"/>
    <w:rsid w:val="001711B5"/>
    <w:rsid w:val="00174313"/>
    <w:rsid w:val="001869AE"/>
    <w:rsid w:val="00193EDC"/>
    <w:rsid w:val="001A1EAB"/>
    <w:rsid w:val="001C406E"/>
    <w:rsid w:val="001C64B9"/>
    <w:rsid w:val="001D7149"/>
    <w:rsid w:val="001E37F1"/>
    <w:rsid w:val="001F0444"/>
    <w:rsid w:val="001F3C6F"/>
    <w:rsid w:val="00201DA5"/>
    <w:rsid w:val="002422B9"/>
    <w:rsid w:val="00247DFC"/>
    <w:rsid w:val="00253ED6"/>
    <w:rsid w:val="00256DDF"/>
    <w:rsid w:val="00273328"/>
    <w:rsid w:val="0027444B"/>
    <w:rsid w:val="00281785"/>
    <w:rsid w:val="00291573"/>
    <w:rsid w:val="00295812"/>
    <w:rsid w:val="002A5C5F"/>
    <w:rsid w:val="002B219F"/>
    <w:rsid w:val="002C0526"/>
    <w:rsid w:val="002D3B78"/>
    <w:rsid w:val="002D4818"/>
    <w:rsid w:val="002D7A6D"/>
    <w:rsid w:val="002E23DF"/>
    <w:rsid w:val="002E41B7"/>
    <w:rsid w:val="002F11F2"/>
    <w:rsid w:val="002F345E"/>
    <w:rsid w:val="003071DE"/>
    <w:rsid w:val="00316DC3"/>
    <w:rsid w:val="00322210"/>
    <w:rsid w:val="00325346"/>
    <w:rsid w:val="003315A0"/>
    <w:rsid w:val="0033531E"/>
    <w:rsid w:val="00345B23"/>
    <w:rsid w:val="003548F2"/>
    <w:rsid w:val="00362169"/>
    <w:rsid w:val="00365323"/>
    <w:rsid w:val="003764BE"/>
    <w:rsid w:val="00380D81"/>
    <w:rsid w:val="0038325F"/>
    <w:rsid w:val="003A66D6"/>
    <w:rsid w:val="003B351A"/>
    <w:rsid w:val="003B57E8"/>
    <w:rsid w:val="003B6136"/>
    <w:rsid w:val="003C4FBB"/>
    <w:rsid w:val="003D3556"/>
    <w:rsid w:val="003D36D7"/>
    <w:rsid w:val="003E56FB"/>
    <w:rsid w:val="003F2436"/>
    <w:rsid w:val="003F4E07"/>
    <w:rsid w:val="003F5855"/>
    <w:rsid w:val="00400974"/>
    <w:rsid w:val="004035F4"/>
    <w:rsid w:val="0040463A"/>
    <w:rsid w:val="0040627C"/>
    <w:rsid w:val="00413905"/>
    <w:rsid w:val="00416C2B"/>
    <w:rsid w:val="00422F7E"/>
    <w:rsid w:val="004301F1"/>
    <w:rsid w:val="00434518"/>
    <w:rsid w:val="004615F3"/>
    <w:rsid w:val="004641FA"/>
    <w:rsid w:val="004702D0"/>
    <w:rsid w:val="0047128B"/>
    <w:rsid w:val="00475D5F"/>
    <w:rsid w:val="00480E83"/>
    <w:rsid w:val="004821AC"/>
    <w:rsid w:val="00490247"/>
    <w:rsid w:val="00491AFB"/>
    <w:rsid w:val="00492D6D"/>
    <w:rsid w:val="004A69BF"/>
    <w:rsid w:val="004B090E"/>
    <w:rsid w:val="004B4634"/>
    <w:rsid w:val="004B7084"/>
    <w:rsid w:val="004C6D0C"/>
    <w:rsid w:val="004E20BB"/>
    <w:rsid w:val="004E4170"/>
    <w:rsid w:val="0050007D"/>
    <w:rsid w:val="005166F5"/>
    <w:rsid w:val="00520443"/>
    <w:rsid w:val="0052439B"/>
    <w:rsid w:val="005243A8"/>
    <w:rsid w:val="00537BFD"/>
    <w:rsid w:val="00561E61"/>
    <w:rsid w:val="00565249"/>
    <w:rsid w:val="00574904"/>
    <w:rsid w:val="005A048C"/>
    <w:rsid w:val="005B021B"/>
    <w:rsid w:val="005B7379"/>
    <w:rsid w:val="005C0051"/>
    <w:rsid w:val="005C35DA"/>
    <w:rsid w:val="005E0D7C"/>
    <w:rsid w:val="005E12EA"/>
    <w:rsid w:val="005E5E86"/>
    <w:rsid w:val="00601D85"/>
    <w:rsid w:val="00612556"/>
    <w:rsid w:val="00615FB6"/>
    <w:rsid w:val="006216B1"/>
    <w:rsid w:val="0062796B"/>
    <w:rsid w:val="00660FA0"/>
    <w:rsid w:val="0067290A"/>
    <w:rsid w:val="006734EC"/>
    <w:rsid w:val="006772AE"/>
    <w:rsid w:val="00680E9A"/>
    <w:rsid w:val="006906B9"/>
    <w:rsid w:val="006A7590"/>
    <w:rsid w:val="006B3FE6"/>
    <w:rsid w:val="006C0272"/>
    <w:rsid w:val="006C3AEA"/>
    <w:rsid w:val="006D7F96"/>
    <w:rsid w:val="006E6AE1"/>
    <w:rsid w:val="007004C3"/>
    <w:rsid w:val="00703942"/>
    <w:rsid w:val="0071042B"/>
    <w:rsid w:val="00717525"/>
    <w:rsid w:val="00721C79"/>
    <w:rsid w:val="00730841"/>
    <w:rsid w:val="007365C9"/>
    <w:rsid w:val="00737CBD"/>
    <w:rsid w:val="007409A9"/>
    <w:rsid w:val="007520B7"/>
    <w:rsid w:val="007534A6"/>
    <w:rsid w:val="00756731"/>
    <w:rsid w:val="00760C83"/>
    <w:rsid w:val="00763997"/>
    <w:rsid w:val="007779C7"/>
    <w:rsid w:val="0079413D"/>
    <w:rsid w:val="00795BD5"/>
    <w:rsid w:val="007A3712"/>
    <w:rsid w:val="007A511F"/>
    <w:rsid w:val="007A533C"/>
    <w:rsid w:val="007B6530"/>
    <w:rsid w:val="007C623F"/>
    <w:rsid w:val="007E0C2F"/>
    <w:rsid w:val="008124FB"/>
    <w:rsid w:val="008277A4"/>
    <w:rsid w:val="00831331"/>
    <w:rsid w:val="00843F9F"/>
    <w:rsid w:val="0085277F"/>
    <w:rsid w:val="008543FB"/>
    <w:rsid w:val="00854499"/>
    <w:rsid w:val="008574B7"/>
    <w:rsid w:val="008637E7"/>
    <w:rsid w:val="0087035C"/>
    <w:rsid w:val="008704F0"/>
    <w:rsid w:val="00872F53"/>
    <w:rsid w:val="00880429"/>
    <w:rsid w:val="008834B3"/>
    <w:rsid w:val="00883887"/>
    <w:rsid w:val="0089041E"/>
    <w:rsid w:val="008923AC"/>
    <w:rsid w:val="008976B0"/>
    <w:rsid w:val="00897EDC"/>
    <w:rsid w:val="008A6FC0"/>
    <w:rsid w:val="008B2AE3"/>
    <w:rsid w:val="008B635E"/>
    <w:rsid w:val="008B7CC1"/>
    <w:rsid w:val="008C6069"/>
    <w:rsid w:val="008C6CB4"/>
    <w:rsid w:val="008E7F31"/>
    <w:rsid w:val="008F0499"/>
    <w:rsid w:val="008F6A39"/>
    <w:rsid w:val="008F6B00"/>
    <w:rsid w:val="00913233"/>
    <w:rsid w:val="00923C60"/>
    <w:rsid w:val="00935C75"/>
    <w:rsid w:val="009376DD"/>
    <w:rsid w:val="0094022B"/>
    <w:rsid w:val="00955530"/>
    <w:rsid w:val="00956E6C"/>
    <w:rsid w:val="00965B40"/>
    <w:rsid w:val="009809B7"/>
    <w:rsid w:val="00987BB5"/>
    <w:rsid w:val="00993419"/>
    <w:rsid w:val="00997642"/>
    <w:rsid w:val="009A6497"/>
    <w:rsid w:val="009B65F2"/>
    <w:rsid w:val="009D2FC9"/>
    <w:rsid w:val="009E0695"/>
    <w:rsid w:val="009E1206"/>
    <w:rsid w:val="009E58B6"/>
    <w:rsid w:val="009F69AA"/>
    <w:rsid w:val="00A01CE0"/>
    <w:rsid w:val="00A04C66"/>
    <w:rsid w:val="00A05156"/>
    <w:rsid w:val="00A22CE0"/>
    <w:rsid w:val="00A23174"/>
    <w:rsid w:val="00A3050B"/>
    <w:rsid w:val="00A30CE3"/>
    <w:rsid w:val="00A33EE6"/>
    <w:rsid w:val="00A34785"/>
    <w:rsid w:val="00A52A70"/>
    <w:rsid w:val="00A6233B"/>
    <w:rsid w:val="00A64DCC"/>
    <w:rsid w:val="00A7559F"/>
    <w:rsid w:val="00A86219"/>
    <w:rsid w:val="00A96DAA"/>
    <w:rsid w:val="00AB2E52"/>
    <w:rsid w:val="00AC7052"/>
    <w:rsid w:val="00AC78B3"/>
    <w:rsid w:val="00AE32A2"/>
    <w:rsid w:val="00AF366D"/>
    <w:rsid w:val="00B01225"/>
    <w:rsid w:val="00B04A04"/>
    <w:rsid w:val="00B04CC0"/>
    <w:rsid w:val="00B11332"/>
    <w:rsid w:val="00B2280E"/>
    <w:rsid w:val="00B26B9D"/>
    <w:rsid w:val="00B31698"/>
    <w:rsid w:val="00B42031"/>
    <w:rsid w:val="00B810E5"/>
    <w:rsid w:val="00B82293"/>
    <w:rsid w:val="00BA1563"/>
    <w:rsid w:val="00BA4DF9"/>
    <w:rsid w:val="00BB5248"/>
    <w:rsid w:val="00BB7BE8"/>
    <w:rsid w:val="00BC7BFA"/>
    <w:rsid w:val="00BF0347"/>
    <w:rsid w:val="00C006B5"/>
    <w:rsid w:val="00C0171A"/>
    <w:rsid w:val="00C0540E"/>
    <w:rsid w:val="00C15C18"/>
    <w:rsid w:val="00C20859"/>
    <w:rsid w:val="00C44AED"/>
    <w:rsid w:val="00C45945"/>
    <w:rsid w:val="00C51027"/>
    <w:rsid w:val="00C623E0"/>
    <w:rsid w:val="00C626F4"/>
    <w:rsid w:val="00C630AD"/>
    <w:rsid w:val="00C746F7"/>
    <w:rsid w:val="00C86CEA"/>
    <w:rsid w:val="00C90B29"/>
    <w:rsid w:val="00CA50DE"/>
    <w:rsid w:val="00CA71EF"/>
    <w:rsid w:val="00CB06C0"/>
    <w:rsid w:val="00CC1D75"/>
    <w:rsid w:val="00CC79F9"/>
    <w:rsid w:val="00CD4F38"/>
    <w:rsid w:val="00CE1FB7"/>
    <w:rsid w:val="00CE2943"/>
    <w:rsid w:val="00CE7468"/>
    <w:rsid w:val="00D06FE5"/>
    <w:rsid w:val="00D1039B"/>
    <w:rsid w:val="00D10CDD"/>
    <w:rsid w:val="00D12E0F"/>
    <w:rsid w:val="00D16F8C"/>
    <w:rsid w:val="00D20053"/>
    <w:rsid w:val="00D31ED9"/>
    <w:rsid w:val="00D323F7"/>
    <w:rsid w:val="00D42831"/>
    <w:rsid w:val="00D44303"/>
    <w:rsid w:val="00D45FCB"/>
    <w:rsid w:val="00D5578D"/>
    <w:rsid w:val="00D62A4D"/>
    <w:rsid w:val="00D66A70"/>
    <w:rsid w:val="00D763BD"/>
    <w:rsid w:val="00DA57DE"/>
    <w:rsid w:val="00DB17A9"/>
    <w:rsid w:val="00DB2387"/>
    <w:rsid w:val="00DD2749"/>
    <w:rsid w:val="00DE0E50"/>
    <w:rsid w:val="00DE1205"/>
    <w:rsid w:val="00DF2DAE"/>
    <w:rsid w:val="00DF6A11"/>
    <w:rsid w:val="00E02BC6"/>
    <w:rsid w:val="00E061E6"/>
    <w:rsid w:val="00E06CDC"/>
    <w:rsid w:val="00E111A7"/>
    <w:rsid w:val="00E17C57"/>
    <w:rsid w:val="00E224B0"/>
    <w:rsid w:val="00E2352D"/>
    <w:rsid w:val="00E23547"/>
    <w:rsid w:val="00E25D9B"/>
    <w:rsid w:val="00E43D9C"/>
    <w:rsid w:val="00E50045"/>
    <w:rsid w:val="00E510AE"/>
    <w:rsid w:val="00E70409"/>
    <w:rsid w:val="00E709DB"/>
    <w:rsid w:val="00E734CD"/>
    <w:rsid w:val="00E74685"/>
    <w:rsid w:val="00E76B87"/>
    <w:rsid w:val="00E83D33"/>
    <w:rsid w:val="00E84D38"/>
    <w:rsid w:val="00E909CF"/>
    <w:rsid w:val="00E9295F"/>
    <w:rsid w:val="00E9446C"/>
    <w:rsid w:val="00EB0A0D"/>
    <w:rsid w:val="00EB2F4C"/>
    <w:rsid w:val="00EB3EC2"/>
    <w:rsid w:val="00ED0C48"/>
    <w:rsid w:val="00ED62BC"/>
    <w:rsid w:val="00EE20EE"/>
    <w:rsid w:val="00EE459D"/>
    <w:rsid w:val="00F007D3"/>
    <w:rsid w:val="00F03F58"/>
    <w:rsid w:val="00F15B06"/>
    <w:rsid w:val="00F179C0"/>
    <w:rsid w:val="00F20C95"/>
    <w:rsid w:val="00F267DE"/>
    <w:rsid w:val="00F335AF"/>
    <w:rsid w:val="00F37754"/>
    <w:rsid w:val="00F46B4C"/>
    <w:rsid w:val="00F6100A"/>
    <w:rsid w:val="00F673B7"/>
    <w:rsid w:val="00F7305C"/>
    <w:rsid w:val="00F80179"/>
    <w:rsid w:val="00F81008"/>
    <w:rsid w:val="00F845C1"/>
    <w:rsid w:val="00F8735D"/>
    <w:rsid w:val="00F87988"/>
    <w:rsid w:val="00F93D95"/>
    <w:rsid w:val="00F9753B"/>
    <w:rsid w:val="00FA01A2"/>
    <w:rsid w:val="00FA6359"/>
    <w:rsid w:val="00FB5B10"/>
    <w:rsid w:val="00FC25ED"/>
    <w:rsid w:val="00FC5D58"/>
    <w:rsid w:val="00FC67B0"/>
    <w:rsid w:val="00FD4BF0"/>
    <w:rsid w:val="00FD7428"/>
    <w:rsid w:val="00FE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726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Hiranya Fernandez</cp:lastModifiedBy>
  <cp:revision>2</cp:revision>
  <cp:lastPrinted>2021-10-06T18:36:00Z</cp:lastPrinted>
  <dcterms:created xsi:type="dcterms:W3CDTF">2022-02-09T17:48:00Z</dcterms:created>
  <dcterms:modified xsi:type="dcterms:W3CDTF">2022-02-09T17:48:00Z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