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F981F" w14:textId="135A6C57"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7AA41A25" w:rsidR="00102D37" w:rsidRPr="00E46634" w:rsidRDefault="009D1C21"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JULIO</w:t>
      </w:r>
      <w:r w:rsidR="00BB5C52">
        <w:rPr>
          <w:rFonts w:ascii="Gill Sans MT" w:hAnsi="Gill Sans MT"/>
          <w:b/>
          <w:color w:val="002060"/>
          <w:sz w:val="28"/>
          <w:szCs w:val="28"/>
        </w:rPr>
        <w:t>-</w:t>
      </w:r>
      <w:r>
        <w:rPr>
          <w:rFonts w:ascii="Gill Sans MT" w:hAnsi="Gill Sans MT"/>
          <w:b/>
          <w:color w:val="002060"/>
          <w:sz w:val="28"/>
          <w:szCs w:val="28"/>
        </w:rPr>
        <w:t>SEPTIEMBRE</w:t>
      </w:r>
      <w:r w:rsidR="00AC69A3">
        <w:rPr>
          <w:rFonts w:ascii="Gill Sans MT" w:hAnsi="Gill Sans MT"/>
          <w:b/>
          <w:color w:val="002060"/>
          <w:sz w:val="28"/>
          <w:szCs w:val="28"/>
        </w:rPr>
        <w:t xml:space="preserve"> 202</w:t>
      </w:r>
      <w:r w:rsidR="00BB5C52">
        <w:rPr>
          <w:rFonts w:ascii="Gill Sans MT" w:hAnsi="Gill Sans MT"/>
          <w:b/>
          <w:color w:val="002060"/>
          <w:sz w:val="28"/>
          <w:szCs w:val="28"/>
        </w:rPr>
        <w:t>4</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38F0983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3C9CE6CA"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 xml:space="preserve">1 </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2EAF80F1"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61B1913A" w14:textId="769B6C23" w:rsidR="00A6266D" w:rsidRPr="00F2410F" w:rsidRDefault="0004788B" w:rsidP="00FB7F36">
      <w:pPr>
        <w:spacing w:line="276" w:lineRule="auto"/>
        <w:jc w:val="both"/>
        <w:rPr>
          <w:rFonts w:ascii="Gill Sans MT" w:hAnsi="Gill Sans MT"/>
          <w:sz w:val="24"/>
          <w:szCs w:val="24"/>
        </w:rPr>
      </w:pPr>
      <w:r w:rsidRPr="00F2410F">
        <w:rPr>
          <w:rFonts w:ascii="Gill Sans MT" w:hAnsi="Gill Sans MT"/>
          <w:sz w:val="24"/>
          <w:szCs w:val="24"/>
        </w:rPr>
        <w:t>Somos la entidad que ofrece apoyo administrativo y logístico a las ejecutorias de los planes de la Presidencia de la República</w:t>
      </w:r>
      <w:r w:rsidR="00A6266D" w:rsidRPr="00F2410F">
        <w:rPr>
          <w:rFonts w:ascii="Gill Sans MT" w:hAnsi="Gill Sans MT"/>
          <w:sz w:val="24"/>
          <w:szCs w:val="24"/>
        </w:rPr>
        <w:t>, a través de una gestión transparente y eficaz.</w:t>
      </w:r>
    </w:p>
    <w:p w14:paraId="43906B2F" w14:textId="77777777" w:rsidR="00FA1DFC" w:rsidRPr="00F2410F" w:rsidRDefault="00FA1DFC" w:rsidP="00FB7F36">
      <w:pPr>
        <w:spacing w:line="276" w:lineRule="auto"/>
        <w:jc w:val="both"/>
        <w:rPr>
          <w:rFonts w:ascii="Gill Sans MT" w:hAnsi="Gill Sans MT"/>
          <w:b/>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70ECE863" w14:textId="6BB802BC" w:rsidR="005872E3" w:rsidRPr="00E46634" w:rsidRDefault="005872E3" w:rsidP="00FB7F36">
      <w:pPr>
        <w:spacing w:line="276" w:lineRule="auto"/>
        <w:jc w:val="both"/>
        <w:rPr>
          <w:rFonts w:ascii="Gill Sans MT" w:hAnsi="Gill Sans MT"/>
          <w:sz w:val="24"/>
          <w:szCs w:val="24"/>
        </w:rPr>
      </w:pPr>
      <w:r w:rsidRPr="00F2410F">
        <w:rPr>
          <w:rFonts w:ascii="Gill Sans MT" w:hAnsi="Gill Sans MT"/>
          <w:sz w:val="24"/>
          <w:szCs w:val="24"/>
        </w:rPr>
        <w:t>Ser el Ministerio reconocido por su liderazgo en el cumplimiento de las leyes</w:t>
      </w:r>
      <w:r w:rsidR="00DF1D9A" w:rsidRPr="00F2410F">
        <w:rPr>
          <w:rFonts w:ascii="Gill Sans MT" w:hAnsi="Gill Sans MT"/>
          <w:sz w:val="24"/>
          <w:szCs w:val="24"/>
        </w:rPr>
        <w:t>, innovación y eficacia, a fin de lograr una mejor</w:t>
      </w:r>
      <w:r w:rsidR="00C81B8C" w:rsidRPr="00F2410F">
        <w:rPr>
          <w:rFonts w:ascii="Gill Sans MT" w:hAnsi="Gill Sans MT"/>
          <w:sz w:val="24"/>
          <w:szCs w:val="24"/>
        </w:rPr>
        <w:t xml:space="preserve"> nación.</w:t>
      </w:r>
    </w:p>
    <w:p w14:paraId="0C1700D2" w14:textId="698735CE" w:rsidR="00C81B8C" w:rsidRPr="00E46634" w:rsidRDefault="00C81B8C" w:rsidP="00FB7F36">
      <w:pPr>
        <w:spacing w:line="276" w:lineRule="auto"/>
        <w:jc w:val="both"/>
        <w:rPr>
          <w:rFonts w:ascii="Gill Sans MT" w:hAnsi="Gill Sans MT"/>
          <w:sz w:val="24"/>
          <w:szCs w:val="24"/>
        </w:rPr>
      </w:pPr>
    </w:p>
    <w:p w14:paraId="0327FE8D" w14:textId="59EDA3F6" w:rsidR="00C81B8C" w:rsidRPr="00E46634" w:rsidRDefault="00C81B8C" w:rsidP="00FB7F36">
      <w:pPr>
        <w:pStyle w:val="Prrafodelista"/>
        <w:numPr>
          <w:ilvl w:val="0"/>
          <w:numId w:val="1"/>
        </w:numPr>
        <w:jc w:val="both"/>
        <w:rPr>
          <w:b/>
          <w:color w:val="002060"/>
          <w:szCs w:val="24"/>
        </w:rPr>
      </w:pPr>
      <w:r w:rsidRPr="00E46634">
        <w:rPr>
          <w:b/>
          <w:color w:val="002060"/>
          <w:szCs w:val="24"/>
        </w:rPr>
        <w:t xml:space="preserve">CONTRIBUCION </w:t>
      </w:r>
      <w:r w:rsidR="00BD49CB" w:rsidRPr="00E46634">
        <w:rPr>
          <w:b/>
          <w:color w:val="002060"/>
          <w:szCs w:val="24"/>
        </w:rPr>
        <w:t xml:space="preserve">A LA ESTRATEGIA NACIONAL DE DESARROLLO Y AL </w:t>
      </w:r>
      <w:r w:rsidR="00E255B3" w:rsidRPr="00E46634">
        <w:rPr>
          <w:b/>
          <w:color w:val="002060"/>
          <w:szCs w:val="24"/>
        </w:rPr>
        <w:t>PLAN NACIONAL PLURIANUAL DEL SECTOR PUBLICO.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Prrafodelista"/>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225DDAA6" w:rsidR="00A63E5B" w:rsidRPr="00E46634"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E46634">
        <w:rPr>
          <w:rFonts w:ascii="Gill Sans MT" w:hAnsi="Gill Sans MT"/>
          <w:b/>
          <w:color w:val="002060"/>
          <w:sz w:val="24"/>
          <w:szCs w:val="24"/>
        </w:rPr>
        <w:t>‘’Promoción</w:t>
      </w:r>
      <w:r w:rsidR="00C53095" w:rsidRPr="00E46634">
        <w:rPr>
          <w:rFonts w:ascii="Gill Sans MT" w:hAnsi="Gill Sans MT"/>
          <w:b/>
          <w:color w:val="002060"/>
          <w:sz w:val="24"/>
          <w:szCs w:val="24"/>
        </w:rPr>
        <w:t xml:space="preserve"> del Desarrollo y Fortalecimiento del Sector </w:t>
      </w:r>
      <w:r w:rsidR="002B0F36" w:rsidRPr="00E46634">
        <w:rPr>
          <w:rFonts w:ascii="Gill Sans MT" w:hAnsi="Gill Sans MT"/>
          <w:b/>
          <w:color w:val="002060"/>
          <w:sz w:val="24"/>
          <w:szCs w:val="24"/>
        </w:rPr>
        <w:t>M</w:t>
      </w:r>
      <w:r w:rsidR="00C53095" w:rsidRPr="00E46634">
        <w:rPr>
          <w:rFonts w:ascii="Gill Sans MT" w:hAnsi="Gill Sans MT"/>
          <w:b/>
          <w:color w:val="002060"/>
          <w:sz w:val="24"/>
          <w:szCs w:val="24"/>
        </w:rPr>
        <w:t>arítimo y Marinos Nacional</w:t>
      </w:r>
      <w:r w:rsidRPr="00E46634">
        <w:rPr>
          <w:rFonts w:ascii="Gill Sans MT" w:hAnsi="Gill Sans MT"/>
          <w:b/>
          <w:color w:val="002060"/>
          <w:sz w:val="24"/>
          <w:szCs w:val="24"/>
        </w:rPr>
        <w:t>’’</w:t>
      </w:r>
      <w:r w:rsidR="007307E5" w:rsidRPr="00E46634">
        <w:rPr>
          <w:rFonts w:ascii="Gill Sans MT" w:hAnsi="Gill Sans MT"/>
          <w:b/>
          <w:color w:val="002060"/>
          <w:sz w:val="24"/>
          <w:szCs w:val="24"/>
        </w:rPr>
        <w:t>.</w:t>
      </w:r>
    </w:p>
    <w:p w14:paraId="3085F282" w14:textId="77777777" w:rsidR="005F3A3F" w:rsidRPr="00E46634" w:rsidRDefault="005F3A3F" w:rsidP="00FB7F36">
      <w:pPr>
        <w:spacing w:line="276" w:lineRule="auto"/>
        <w:ind w:left="360" w:firstLine="348"/>
        <w:jc w:val="both"/>
        <w:rPr>
          <w:rFonts w:ascii="Gill Sans MT" w:hAnsi="Gill Sans MT"/>
          <w:sz w:val="24"/>
          <w:szCs w:val="24"/>
        </w:rPr>
      </w:pPr>
    </w:p>
    <w:p w14:paraId="6CBD592D" w14:textId="77777777"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715428C7" w14:textId="27D28981" w:rsidR="007307E5" w:rsidRPr="00E46634" w:rsidRDefault="00A1480D" w:rsidP="00FB7F36">
      <w:pPr>
        <w:spacing w:line="276" w:lineRule="auto"/>
        <w:jc w:val="both"/>
        <w:rPr>
          <w:rFonts w:ascii="Gill Sans MT" w:hAnsi="Gill Sans MT"/>
          <w:sz w:val="24"/>
          <w:szCs w:val="24"/>
        </w:rPr>
      </w:pPr>
      <w:r w:rsidRPr="00E46634">
        <w:rPr>
          <w:rFonts w:ascii="Gill Sans MT" w:hAnsi="Gill Sans MT"/>
          <w:sz w:val="24"/>
          <w:szCs w:val="24"/>
        </w:rPr>
        <w:t xml:space="preserve">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 </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lastRenderedPageBreak/>
        <w:t>¿Quiénes son los beneficiarios del programa?</w:t>
      </w:r>
      <w:r w:rsidRPr="00E46634">
        <w:rPr>
          <w:rFonts w:ascii="Gill Sans MT" w:hAnsi="Gill Sans MT"/>
          <w:b/>
          <w:sz w:val="24"/>
          <w:szCs w:val="24"/>
        </w:rPr>
        <w:tab/>
      </w:r>
    </w:p>
    <w:p w14:paraId="096A42CD" w14:textId="54076F9F" w:rsidR="003D34C7" w:rsidRPr="00E46634" w:rsidRDefault="00A72A2B" w:rsidP="00FB7F36">
      <w:pPr>
        <w:spacing w:line="276" w:lineRule="auto"/>
        <w:jc w:val="both"/>
        <w:rPr>
          <w:rFonts w:ascii="Gill Sans MT" w:hAnsi="Gill Sans MT"/>
          <w:sz w:val="24"/>
          <w:szCs w:val="24"/>
        </w:rPr>
      </w:pPr>
      <w:r w:rsidRPr="00E46634">
        <w:rPr>
          <w:rFonts w:ascii="Gill Sans MT" w:hAnsi="Gill Sans MT"/>
          <w:sz w:val="24"/>
          <w:szCs w:val="24"/>
        </w:rPr>
        <w:t>El Estado Dominicano, el ciudadano, instituciones públicas, instituciones educativas y representantes relacionados al sector marítimo de la República Dominicana.</w:t>
      </w:r>
    </w:p>
    <w:p w14:paraId="3C5219C7" w14:textId="77777777" w:rsidR="00FA1DFC" w:rsidRPr="00E46634" w:rsidRDefault="00FA1DFC" w:rsidP="00FB7F36">
      <w:pPr>
        <w:spacing w:line="276" w:lineRule="auto"/>
        <w:jc w:val="both"/>
        <w:rPr>
          <w:rFonts w:ascii="Gill Sans MT" w:hAnsi="Gill Sans MT"/>
          <w:sz w:val="24"/>
          <w:szCs w:val="24"/>
        </w:rPr>
      </w:pPr>
    </w:p>
    <w:p w14:paraId="34C5C2AC" w14:textId="10BDBEA9" w:rsidR="00801615" w:rsidRPr="00E46634" w:rsidRDefault="00801615" w:rsidP="00FB7F36">
      <w:pPr>
        <w:spacing w:line="276" w:lineRule="auto"/>
        <w:jc w:val="both"/>
        <w:rPr>
          <w:rFonts w:ascii="Gill Sans MT" w:hAnsi="Gill Sans MT"/>
          <w:b/>
          <w:sz w:val="24"/>
          <w:szCs w:val="24"/>
        </w:rPr>
      </w:pPr>
      <w:r w:rsidRPr="00E46634">
        <w:rPr>
          <w:rFonts w:ascii="Gill Sans MT" w:hAnsi="Gill Sans MT"/>
          <w:b/>
          <w:sz w:val="24"/>
          <w:szCs w:val="24"/>
        </w:rPr>
        <w:t>Resultados al que contribuye el programa:</w:t>
      </w:r>
    </w:p>
    <w:p w14:paraId="5A48091F" w14:textId="3B83D678" w:rsidR="0041512E" w:rsidRPr="00E46634" w:rsidRDefault="0041512E" w:rsidP="00FB7F36">
      <w:pPr>
        <w:spacing w:line="276" w:lineRule="auto"/>
        <w:jc w:val="both"/>
        <w:rPr>
          <w:rFonts w:ascii="Gill Sans MT" w:hAnsi="Gill Sans MT"/>
          <w:sz w:val="24"/>
          <w:szCs w:val="24"/>
        </w:rPr>
      </w:pPr>
      <w:r w:rsidRPr="00E46634">
        <w:rPr>
          <w:rFonts w:ascii="Gill Sans MT" w:hAnsi="Gill Sans MT"/>
          <w:sz w:val="24"/>
          <w:szCs w:val="24"/>
        </w:rPr>
        <w:t>Investigaciones para la conservación y aprovechamiento sostenible de los recursos del mar, Monitoreo medio ambiental y de los recursos costeros marinos, Promoción de la Ciencia Oceanográfica y conciencia medio ambiental, Formulación de propuestas de infraestructuras que contribuyan con la promoción del desarrollo y fortalecimiento del sector marítimo y marino nacional, y asesoramiento al Estado Dominicano en la defensa de sus intereses marítimos y marinos y representación en los organismos nacionales e internacionales pertinentes.</w:t>
      </w:r>
    </w:p>
    <w:p w14:paraId="4BC7A078" w14:textId="77777777" w:rsidR="00DE79FA" w:rsidRPr="00E46634" w:rsidRDefault="00DE79FA" w:rsidP="00FB7F36">
      <w:pPr>
        <w:spacing w:line="276" w:lineRule="auto"/>
        <w:ind w:left="360"/>
        <w:jc w:val="both"/>
        <w:rPr>
          <w:rFonts w:ascii="Gill Sans MT" w:hAnsi="Gill Sans MT"/>
          <w:sz w:val="24"/>
          <w:szCs w:val="24"/>
        </w:rPr>
      </w:pPr>
    </w:p>
    <w:p w14:paraId="00899FFE" w14:textId="17DC408B" w:rsidR="00392DCF" w:rsidRDefault="00DE79FA" w:rsidP="00FB7F36">
      <w:pPr>
        <w:pStyle w:val="Prrafodelista"/>
        <w:numPr>
          <w:ilvl w:val="0"/>
          <w:numId w:val="1"/>
        </w:numPr>
        <w:jc w:val="both"/>
        <w:rPr>
          <w:b/>
          <w:color w:val="002060"/>
          <w:szCs w:val="24"/>
        </w:rPr>
      </w:pPr>
      <w:r w:rsidRPr="00E46634">
        <w:rPr>
          <w:b/>
          <w:color w:val="002060"/>
          <w:szCs w:val="24"/>
        </w:rPr>
        <w:t>PROGRAMACION Y EJECUCION FISICA FINANCIERA</w:t>
      </w:r>
      <w:r w:rsidR="003E5B12" w:rsidRPr="00E46634">
        <w:rPr>
          <w:b/>
          <w:color w:val="002060"/>
          <w:szCs w:val="24"/>
        </w:rPr>
        <w:t xml:space="preserve"> </w:t>
      </w:r>
      <w:r w:rsidR="006C4F4F" w:rsidRPr="00E46634">
        <w:rPr>
          <w:b/>
          <w:color w:val="002060"/>
          <w:szCs w:val="24"/>
        </w:rPr>
        <w:t>T</w:t>
      </w:r>
      <w:r w:rsidR="002D0708">
        <w:rPr>
          <w:b/>
          <w:color w:val="002060"/>
          <w:szCs w:val="24"/>
        </w:rPr>
        <w:t>2</w:t>
      </w:r>
      <w:r w:rsidR="006C4F4F" w:rsidRPr="00E46634">
        <w:rPr>
          <w:b/>
          <w:color w:val="002060"/>
          <w:szCs w:val="24"/>
        </w:rPr>
        <w:t xml:space="preserve"> 202</w:t>
      </w:r>
      <w:r w:rsidR="00BB5C52">
        <w:rPr>
          <w:b/>
          <w:color w:val="002060"/>
          <w:szCs w:val="24"/>
        </w:rPr>
        <w:t>4</w:t>
      </w:r>
      <w:r w:rsidR="00392DCF" w:rsidRPr="00E46634">
        <w:rPr>
          <w:b/>
          <w:color w:val="002060"/>
          <w:szCs w:val="24"/>
        </w:rPr>
        <w:t>:</w:t>
      </w:r>
    </w:p>
    <w:tbl>
      <w:tblPr>
        <w:tblW w:w="5373" w:type="pct"/>
        <w:tblInd w:w="-147" w:type="dxa"/>
        <w:tblCellMar>
          <w:left w:w="70" w:type="dxa"/>
          <w:right w:w="70" w:type="dxa"/>
        </w:tblCellMar>
        <w:tblLook w:val="04A0" w:firstRow="1" w:lastRow="0" w:firstColumn="1" w:lastColumn="0" w:noHBand="0" w:noVBand="1"/>
      </w:tblPr>
      <w:tblGrid>
        <w:gridCol w:w="311"/>
        <w:gridCol w:w="146"/>
        <w:gridCol w:w="146"/>
        <w:gridCol w:w="146"/>
        <w:gridCol w:w="146"/>
        <w:gridCol w:w="146"/>
        <w:gridCol w:w="152"/>
        <w:gridCol w:w="397"/>
        <w:gridCol w:w="315"/>
        <w:gridCol w:w="1154"/>
        <w:gridCol w:w="1473"/>
        <w:gridCol w:w="1122"/>
        <w:gridCol w:w="334"/>
        <w:gridCol w:w="340"/>
        <w:gridCol w:w="902"/>
        <w:gridCol w:w="243"/>
        <w:gridCol w:w="165"/>
        <w:gridCol w:w="165"/>
        <w:gridCol w:w="171"/>
        <w:gridCol w:w="1517"/>
      </w:tblGrid>
      <w:tr w:rsidR="0093543A" w:rsidRPr="0093543A" w14:paraId="657335C6" w14:textId="77777777" w:rsidTr="0093543A">
        <w:trPr>
          <w:trHeight w:val="315"/>
        </w:trPr>
        <w:tc>
          <w:tcPr>
            <w:tcW w:w="5000" w:type="pct"/>
            <w:gridSpan w:val="20"/>
            <w:tcBorders>
              <w:top w:val="single" w:sz="4" w:space="0" w:color="auto"/>
              <w:left w:val="single" w:sz="4" w:space="0" w:color="000000"/>
              <w:bottom w:val="single" w:sz="4" w:space="0" w:color="000000"/>
              <w:right w:val="single" w:sz="4" w:space="0" w:color="auto"/>
            </w:tcBorders>
            <w:shd w:val="clear" w:color="auto" w:fill="auto"/>
            <w:noWrap/>
            <w:vAlign w:val="bottom"/>
            <w:hideMark/>
          </w:tcPr>
          <w:p w14:paraId="7F727804" w14:textId="7022BCB4"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 xml:space="preserve"> </w:t>
            </w:r>
            <w:r w:rsidRPr="0093543A">
              <w:rPr>
                <w:rFonts w:ascii="Gill Sans" w:eastAsia="Times New Roman" w:hAnsi="Gill Sans"/>
                <w:b/>
                <w:bCs/>
                <w:color w:val="1F4E78"/>
                <w:sz w:val="12"/>
                <w:szCs w:val="8"/>
                <w:lang w:eastAsia="es-DO"/>
              </w:rPr>
              <w:t>Desempeño Financiero</w:t>
            </w:r>
            <w:r w:rsidRPr="0093543A">
              <w:rPr>
                <w:rFonts w:ascii="Gill Sans" w:eastAsia="Times New Roman" w:hAnsi="Gill Sans"/>
                <w:color w:val="000000"/>
                <w:sz w:val="12"/>
                <w:szCs w:val="8"/>
                <w:lang w:eastAsia="es-DO"/>
              </w:rPr>
              <w:t xml:space="preserve"> </w:t>
            </w:r>
          </w:p>
        </w:tc>
      </w:tr>
      <w:tr w:rsidR="0093543A" w:rsidRPr="0093543A" w14:paraId="0E6E1183" w14:textId="77777777" w:rsidTr="0093543A">
        <w:trPr>
          <w:trHeight w:val="315"/>
        </w:trPr>
        <w:tc>
          <w:tcPr>
            <w:tcW w:w="5000" w:type="pct"/>
            <w:gridSpan w:val="20"/>
            <w:tcBorders>
              <w:top w:val="single" w:sz="4" w:space="0" w:color="000000"/>
              <w:left w:val="single" w:sz="4" w:space="0" w:color="000000"/>
              <w:bottom w:val="nil"/>
              <w:right w:val="single" w:sz="4" w:space="0" w:color="auto"/>
            </w:tcBorders>
            <w:shd w:val="clear" w:color="auto" w:fill="auto"/>
            <w:vAlign w:val="center"/>
            <w:hideMark/>
          </w:tcPr>
          <w:p w14:paraId="0FE2E4BE"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Programa 23 Promoción del Desarrollo y Fortalecimiento del Sector Marítimo y Marino Nacional</w:t>
            </w:r>
          </w:p>
        </w:tc>
      </w:tr>
      <w:tr w:rsidR="0093543A" w:rsidRPr="0093543A" w14:paraId="0B3DBF45" w14:textId="77777777" w:rsidTr="0093543A">
        <w:trPr>
          <w:trHeight w:val="360"/>
        </w:trPr>
        <w:tc>
          <w:tcPr>
            <w:tcW w:w="1612" w:type="pct"/>
            <w:gridSpan w:val="10"/>
            <w:tcBorders>
              <w:top w:val="single" w:sz="4" w:space="0" w:color="000000"/>
              <w:left w:val="single" w:sz="4" w:space="0" w:color="000000"/>
              <w:bottom w:val="single" w:sz="4" w:space="0" w:color="000000"/>
              <w:right w:val="nil"/>
            </w:tcBorders>
            <w:shd w:val="clear" w:color="auto" w:fill="auto"/>
            <w:vAlign w:val="center"/>
            <w:hideMark/>
          </w:tcPr>
          <w:p w14:paraId="2FA282D1"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Presupuesto Inicial</w:t>
            </w:r>
          </w:p>
        </w:tc>
        <w:tc>
          <w:tcPr>
            <w:tcW w:w="776" w:type="pct"/>
            <w:tcBorders>
              <w:top w:val="single" w:sz="4" w:space="0" w:color="000000"/>
              <w:left w:val="nil"/>
              <w:bottom w:val="single" w:sz="4" w:space="0" w:color="000000"/>
              <w:right w:val="nil"/>
            </w:tcBorders>
            <w:shd w:val="clear" w:color="auto" w:fill="auto"/>
            <w:vAlign w:val="center"/>
            <w:hideMark/>
          </w:tcPr>
          <w:p w14:paraId="0881568F"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Presupuesto vigente</w:t>
            </w:r>
          </w:p>
        </w:tc>
        <w:tc>
          <w:tcPr>
            <w:tcW w:w="1421" w:type="pct"/>
            <w:gridSpan w:val="4"/>
            <w:tcBorders>
              <w:top w:val="single" w:sz="4" w:space="0" w:color="000000"/>
              <w:left w:val="nil"/>
              <w:bottom w:val="single" w:sz="4" w:space="0" w:color="000000"/>
              <w:right w:val="single" w:sz="4" w:space="0" w:color="000000"/>
            </w:tcBorders>
            <w:shd w:val="clear" w:color="auto" w:fill="auto"/>
            <w:vAlign w:val="center"/>
            <w:hideMark/>
          </w:tcPr>
          <w:p w14:paraId="64E25C20"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Presupuesto Ejecutado</w:t>
            </w:r>
          </w:p>
        </w:tc>
        <w:tc>
          <w:tcPr>
            <w:tcW w:w="1191" w:type="pct"/>
            <w:gridSpan w:val="5"/>
            <w:tcBorders>
              <w:top w:val="single" w:sz="4" w:space="0" w:color="000000"/>
              <w:left w:val="nil"/>
              <w:bottom w:val="single" w:sz="4" w:space="0" w:color="000000"/>
              <w:right w:val="single" w:sz="4" w:space="0" w:color="auto"/>
            </w:tcBorders>
            <w:shd w:val="clear" w:color="auto" w:fill="auto"/>
            <w:vAlign w:val="center"/>
            <w:hideMark/>
          </w:tcPr>
          <w:p w14:paraId="5AF52FF5"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Porcentaje de Ejecución</w:t>
            </w:r>
          </w:p>
        </w:tc>
      </w:tr>
      <w:tr w:rsidR="0093543A" w:rsidRPr="0093543A" w14:paraId="40C2EBBB" w14:textId="77777777" w:rsidTr="0093543A">
        <w:trPr>
          <w:trHeight w:val="315"/>
        </w:trPr>
        <w:tc>
          <w:tcPr>
            <w:tcW w:w="1612" w:type="pct"/>
            <w:gridSpan w:val="10"/>
            <w:tcBorders>
              <w:top w:val="single" w:sz="4" w:space="0" w:color="000000"/>
              <w:left w:val="single" w:sz="4" w:space="0" w:color="000000"/>
              <w:bottom w:val="single" w:sz="4" w:space="0" w:color="000000"/>
              <w:right w:val="nil"/>
            </w:tcBorders>
            <w:shd w:val="clear" w:color="auto" w:fill="auto"/>
            <w:vAlign w:val="center"/>
            <w:hideMark/>
          </w:tcPr>
          <w:p w14:paraId="5ADF77CE" w14:textId="1F18E62F" w:rsidR="0093543A" w:rsidRPr="0093543A" w:rsidRDefault="0093543A" w:rsidP="0093543A">
            <w:pPr>
              <w:jc w:val="cente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 xml:space="preserve">                                                                                                                                                                                                                             </w:t>
            </w:r>
            <w:r>
              <w:rPr>
                <w:rFonts w:ascii="Gill Sans" w:eastAsia="Times New Roman" w:hAnsi="Gill Sans"/>
                <w:color w:val="4D4D4D"/>
                <w:sz w:val="12"/>
                <w:szCs w:val="8"/>
                <w:lang w:eastAsia="es-DO"/>
              </w:rPr>
              <w:t xml:space="preserve">$ </w:t>
            </w:r>
            <w:r w:rsidRPr="0093543A">
              <w:rPr>
                <w:rFonts w:ascii="Gill Sans" w:eastAsia="Times New Roman" w:hAnsi="Gill Sans"/>
                <w:color w:val="4D4D4D"/>
                <w:sz w:val="12"/>
                <w:szCs w:val="8"/>
                <w:lang w:eastAsia="es-DO"/>
              </w:rPr>
              <w:t xml:space="preserve">100,191,553.00 </w:t>
            </w:r>
          </w:p>
        </w:tc>
        <w:tc>
          <w:tcPr>
            <w:tcW w:w="776" w:type="pct"/>
            <w:tcBorders>
              <w:top w:val="single" w:sz="4" w:space="0" w:color="000000"/>
              <w:left w:val="nil"/>
              <w:bottom w:val="single" w:sz="4" w:space="0" w:color="000000"/>
              <w:right w:val="nil"/>
            </w:tcBorders>
            <w:shd w:val="clear" w:color="000000" w:fill="FFFFFF"/>
            <w:vAlign w:val="center"/>
            <w:hideMark/>
          </w:tcPr>
          <w:p w14:paraId="4A040D73" w14:textId="77777777" w:rsidR="0093543A" w:rsidRPr="0093543A" w:rsidRDefault="0093543A" w:rsidP="0093543A">
            <w:pPr>
              <w:jc w:val="center"/>
              <w:rPr>
                <w:rFonts w:eastAsia="Times New Roman"/>
                <w:color w:val="000000"/>
                <w:sz w:val="12"/>
                <w:szCs w:val="8"/>
                <w:lang w:eastAsia="es-DO"/>
              </w:rPr>
            </w:pPr>
            <w:r w:rsidRPr="0093543A">
              <w:rPr>
                <w:rFonts w:eastAsia="Times New Roman"/>
                <w:color w:val="000000"/>
                <w:sz w:val="12"/>
                <w:szCs w:val="8"/>
                <w:lang w:eastAsia="es-DO"/>
              </w:rPr>
              <w:t xml:space="preserve"> $                 97,607,386.33 </w:t>
            </w:r>
          </w:p>
        </w:tc>
        <w:tc>
          <w:tcPr>
            <w:tcW w:w="1421" w:type="pct"/>
            <w:gridSpan w:val="4"/>
            <w:tcBorders>
              <w:top w:val="single" w:sz="4" w:space="0" w:color="000000"/>
              <w:left w:val="nil"/>
              <w:bottom w:val="single" w:sz="4" w:space="0" w:color="000000"/>
              <w:right w:val="single" w:sz="4" w:space="0" w:color="000000"/>
            </w:tcBorders>
            <w:shd w:val="clear" w:color="000000" w:fill="FFFFFF"/>
            <w:vAlign w:val="center"/>
            <w:hideMark/>
          </w:tcPr>
          <w:p w14:paraId="1884D909" w14:textId="44CC18F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 xml:space="preserve">                                                                                                 </w:t>
            </w:r>
            <w:r>
              <w:rPr>
                <w:rFonts w:ascii="Gill Sans" w:eastAsia="Times New Roman" w:hAnsi="Gill Sans"/>
                <w:color w:val="000000"/>
                <w:sz w:val="12"/>
                <w:szCs w:val="8"/>
                <w:lang w:eastAsia="es-DO"/>
              </w:rPr>
              <w:t xml:space="preserve">$ </w:t>
            </w:r>
            <w:r w:rsidRPr="0093543A">
              <w:rPr>
                <w:rFonts w:ascii="Gill Sans" w:eastAsia="Times New Roman" w:hAnsi="Gill Sans"/>
                <w:color w:val="000000"/>
                <w:sz w:val="12"/>
                <w:szCs w:val="8"/>
                <w:lang w:eastAsia="es-DO"/>
              </w:rPr>
              <w:t xml:space="preserve">59,892,978.23 </w:t>
            </w:r>
          </w:p>
        </w:tc>
        <w:tc>
          <w:tcPr>
            <w:tcW w:w="1191" w:type="pct"/>
            <w:gridSpan w:val="5"/>
            <w:tcBorders>
              <w:top w:val="single" w:sz="4" w:space="0" w:color="000000"/>
              <w:left w:val="nil"/>
              <w:bottom w:val="single" w:sz="4" w:space="0" w:color="000000"/>
              <w:right w:val="single" w:sz="4" w:space="0" w:color="auto"/>
            </w:tcBorders>
            <w:shd w:val="clear" w:color="000000" w:fill="FFFFFF"/>
            <w:vAlign w:val="center"/>
            <w:hideMark/>
          </w:tcPr>
          <w:p w14:paraId="3B86E318" w14:textId="7777777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61 %</w:t>
            </w:r>
          </w:p>
        </w:tc>
      </w:tr>
      <w:tr w:rsidR="0093543A" w:rsidRPr="0093543A" w14:paraId="770627EF" w14:textId="77777777" w:rsidTr="0093543A">
        <w:trPr>
          <w:trHeight w:val="315"/>
        </w:trPr>
        <w:tc>
          <w:tcPr>
            <w:tcW w:w="164" w:type="pct"/>
            <w:tcBorders>
              <w:top w:val="nil"/>
              <w:left w:val="single" w:sz="4" w:space="0" w:color="000000"/>
              <w:bottom w:val="nil"/>
              <w:right w:val="nil"/>
            </w:tcBorders>
            <w:shd w:val="clear" w:color="auto" w:fill="auto"/>
            <w:noWrap/>
            <w:vAlign w:val="bottom"/>
            <w:hideMark/>
          </w:tcPr>
          <w:p w14:paraId="10DA40E0" w14:textId="77777777" w:rsidR="0093543A" w:rsidRPr="0093543A" w:rsidRDefault="0093543A" w:rsidP="0093543A">
            <w:pP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 </w:t>
            </w:r>
          </w:p>
        </w:tc>
        <w:tc>
          <w:tcPr>
            <w:tcW w:w="77" w:type="pct"/>
            <w:tcBorders>
              <w:top w:val="nil"/>
              <w:left w:val="nil"/>
              <w:bottom w:val="nil"/>
              <w:right w:val="nil"/>
            </w:tcBorders>
            <w:shd w:val="clear" w:color="auto" w:fill="auto"/>
            <w:noWrap/>
            <w:vAlign w:val="bottom"/>
            <w:hideMark/>
          </w:tcPr>
          <w:p w14:paraId="1FF77FFC" w14:textId="77777777" w:rsidR="0093543A" w:rsidRPr="0093543A" w:rsidRDefault="0093543A" w:rsidP="0093543A">
            <w:pPr>
              <w:rPr>
                <w:rFonts w:ascii="Gill Sans" w:eastAsia="Times New Roman" w:hAnsi="Gill Sans"/>
                <w:color w:val="000000"/>
                <w:sz w:val="12"/>
                <w:szCs w:val="8"/>
                <w:lang w:eastAsia="es-DO"/>
              </w:rPr>
            </w:pPr>
          </w:p>
        </w:tc>
        <w:tc>
          <w:tcPr>
            <w:tcW w:w="77" w:type="pct"/>
            <w:tcBorders>
              <w:top w:val="nil"/>
              <w:left w:val="nil"/>
              <w:bottom w:val="nil"/>
              <w:right w:val="nil"/>
            </w:tcBorders>
            <w:shd w:val="clear" w:color="auto" w:fill="auto"/>
            <w:noWrap/>
            <w:vAlign w:val="bottom"/>
            <w:hideMark/>
          </w:tcPr>
          <w:p w14:paraId="74F59945" w14:textId="77777777" w:rsidR="0093543A" w:rsidRPr="0093543A" w:rsidRDefault="0093543A" w:rsidP="0093543A">
            <w:pPr>
              <w:rPr>
                <w:rFonts w:ascii="Times New Roman" w:eastAsia="Times New Roman" w:hAnsi="Times New Roman" w:cs="Times New Roman"/>
                <w:sz w:val="12"/>
                <w:szCs w:val="8"/>
                <w:lang w:eastAsia="es-DO"/>
              </w:rPr>
            </w:pPr>
          </w:p>
        </w:tc>
        <w:tc>
          <w:tcPr>
            <w:tcW w:w="77" w:type="pct"/>
            <w:tcBorders>
              <w:top w:val="nil"/>
              <w:left w:val="nil"/>
              <w:bottom w:val="nil"/>
              <w:right w:val="nil"/>
            </w:tcBorders>
            <w:shd w:val="clear" w:color="auto" w:fill="auto"/>
            <w:noWrap/>
            <w:vAlign w:val="bottom"/>
            <w:hideMark/>
          </w:tcPr>
          <w:p w14:paraId="0D05EB26" w14:textId="77777777" w:rsidR="0093543A" w:rsidRPr="0093543A" w:rsidRDefault="0093543A" w:rsidP="0093543A">
            <w:pPr>
              <w:rPr>
                <w:rFonts w:ascii="Times New Roman" w:eastAsia="Times New Roman" w:hAnsi="Times New Roman" w:cs="Times New Roman"/>
                <w:sz w:val="12"/>
                <w:szCs w:val="8"/>
                <w:lang w:eastAsia="es-DO"/>
              </w:rPr>
            </w:pPr>
          </w:p>
        </w:tc>
        <w:tc>
          <w:tcPr>
            <w:tcW w:w="77" w:type="pct"/>
            <w:tcBorders>
              <w:top w:val="nil"/>
              <w:left w:val="nil"/>
              <w:bottom w:val="nil"/>
              <w:right w:val="nil"/>
            </w:tcBorders>
            <w:shd w:val="clear" w:color="auto" w:fill="auto"/>
            <w:noWrap/>
            <w:vAlign w:val="bottom"/>
            <w:hideMark/>
          </w:tcPr>
          <w:p w14:paraId="371AC6AE" w14:textId="77777777" w:rsidR="0093543A" w:rsidRPr="0093543A" w:rsidRDefault="0093543A" w:rsidP="0093543A">
            <w:pPr>
              <w:rPr>
                <w:rFonts w:ascii="Times New Roman" w:eastAsia="Times New Roman" w:hAnsi="Times New Roman" w:cs="Times New Roman"/>
                <w:sz w:val="12"/>
                <w:szCs w:val="8"/>
                <w:lang w:eastAsia="es-DO"/>
              </w:rPr>
            </w:pPr>
          </w:p>
        </w:tc>
        <w:tc>
          <w:tcPr>
            <w:tcW w:w="77" w:type="pct"/>
            <w:tcBorders>
              <w:top w:val="nil"/>
              <w:left w:val="nil"/>
              <w:bottom w:val="nil"/>
              <w:right w:val="nil"/>
            </w:tcBorders>
            <w:shd w:val="clear" w:color="auto" w:fill="auto"/>
            <w:noWrap/>
            <w:vAlign w:val="bottom"/>
            <w:hideMark/>
          </w:tcPr>
          <w:p w14:paraId="1944CBB1" w14:textId="77777777" w:rsidR="0093543A" w:rsidRPr="0093543A" w:rsidRDefault="0093543A" w:rsidP="0093543A">
            <w:pPr>
              <w:rPr>
                <w:rFonts w:ascii="Times New Roman" w:eastAsia="Times New Roman" w:hAnsi="Times New Roman" w:cs="Times New Roman"/>
                <w:sz w:val="12"/>
                <w:szCs w:val="8"/>
                <w:lang w:eastAsia="es-DO"/>
              </w:rPr>
            </w:pPr>
          </w:p>
        </w:tc>
        <w:tc>
          <w:tcPr>
            <w:tcW w:w="80" w:type="pct"/>
            <w:tcBorders>
              <w:top w:val="nil"/>
              <w:left w:val="nil"/>
              <w:bottom w:val="nil"/>
              <w:right w:val="nil"/>
            </w:tcBorders>
            <w:shd w:val="clear" w:color="auto" w:fill="auto"/>
            <w:noWrap/>
            <w:vAlign w:val="bottom"/>
            <w:hideMark/>
          </w:tcPr>
          <w:p w14:paraId="7F470DE7" w14:textId="77777777" w:rsidR="0093543A" w:rsidRPr="0093543A" w:rsidRDefault="0093543A" w:rsidP="0093543A">
            <w:pPr>
              <w:rPr>
                <w:rFonts w:ascii="Times New Roman" w:eastAsia="Times New Roman" w:hAnsi="Times New Roman" w:cs="Times New Roman"/>
                <w:sz w:val="12"/>
                <w:szCs w:val="8"/>
                <w:lang w:eastAsia="es-DO"/>
              </w:rPr>
            </w:pPr>
          </w:p>
        </w:tc>
        <w:tc>
          <w:tcPr>
            <w:tcW w:w="209" w:type="pct"/>
            <w:tcBorders>
              <w:top w:val="nil"/>
              <w:left w:val="nil"/>
              <w:bottom w:val="nil"/>
              <w:right w:val="nil"/>
            </w:tcBorders>
            <w:shd w:val="clear" w:color="auto" w:fill="auto"/>
            <w:noWrap/>
            <w:vAlign w:val="bottom"/>
            <w:hideMark/>
          </w:tcPr>
          <w:p w14:paraId="63ED577E" w14:textId="77777777" w:rsidR="0093543A" w:rsidRPr="0093543A" w:rsidRDefault="0093543A" w:rsidP="0093543A">
            <w:pPr>
              <w:rPr>
                <w:rFonts w:ascii="Times New Roman" w:eastAsia="Times New Roman" w:hAnsi="Times New Roman" w:cs="Times New Roman"/>
                <w:sz w:val="12"/>
                <w:szCs w:val="8"/>
                <w:lang w:eastAsia="es-DO"/>
              </w:rPr>
            </w:pPr>
          </w:p>
        </w:tc>
        <w:tc>
          <w:tcPr>
            <w:tcW w:w="166" w:type="pct"/>
            <w:tcBorders>
              <w:top w:val="nil"/>
              <w:left w:val="nil"/>
              <w:bottom w:val="nil"/>
              <w:right w:val="nil"/>
            </w:tcBorders>
            <w:shd w:val="clear" w:color="auto" w:fill="auto"/>
            <w:noWrap/>
            <w:vAlign w:val="bottom"/>
            <w:hideMark/>
          </w:tcPr>
          <w:p w14:paraId="2342714A" w14:textId="77777777" w:rsidR="0093543A" w:rsidRPr="0093543A" w:rsidRDefault="0093543A" w:rsidP="0093543A">
            <w:pPr>
              <w:rPr>
                <w:rFonts w:ascii="Times New Roman" w:eastAsia="Times New Roman" w:hAnsi="Times New Roman" w:cs="Times New Roman"/>
                <w:sz w:val="12"/>
                <w:szCs w:val="8"/>
                <w:lang w:eastAsia="es-DO"/>
              </w:rPr>
            </w:pPr>
          </w:p>
        </w:tc>
        <w:tc>
          <w:tcPr>
            <w:tcW w:w="608" w:type="pct"/>
            <w:tcBorders>
              <w:top w:val="nil"/>
              <w:left w:val="nil"/>
              <w:bottom w:val="nil"/>
              <w:right w:val="nil"/>
            </w:tcBorders>
            <w:shd w:val="clear" w:color="auto" w:fill="auto"/>
            <w:noWrap/>
            <w:vAlign w:val="bottom"/>
            <w:hideMark/>
          </w:tcPr>
          <w:p w14:paraId="4700E8AB" w14:textId="77777777" w:rsidR="0093543A" w:rsidRPr="0093543A" w:rsidRDefault="0093543A" w:rsidP="0093543A">
            <w:pPr>
              <w:rPr>
                <w:rFonts w:ascii="Times New Roman" w:eastAsia="Times New Roman" w:hAnsi="Times New Roman" w:cs="Times New Roman"/>
                <w:sz w:val="12"/>
                <w:szCs w:val="8"/>
                <w:lang w:eastAsia="es-DO"/>
              </w:rPr>
            </w:pPr>
          </w:p>
        </w:tc>
        <w:tc>
          <w:tcPr>
            <w:tcW w:w="776" w:type="pct"/>
            <w:tcBorders>
              <w:top w:val="nil"/>
              <w:left w:val="nil"/>
              <w:bottom w:val="nil"/>
              <w:right w:val="nil"/>
            </w:tcBorders>
            <w:shd w:val="clear" w:color="auto" w:fill="auto"/>
            <w:noWrap/>
            <w:vAlign w:val="bottom"/>
            <w:hideMark/>
          </w:tcPr>
          <w:p w14:paraId="08EAB839" w14:textId="77777777" w:rsidR="0093543A" w:rsidRPr="0093543A" w:rsidRDefault="0093543A" w:rsidP="0093543A">
            <w:pPr>
              <w:rPr>
                <w:rFonts w:ascii="Times New Roman" w:eastAsia="Times New Roman" w:hAnsi="Times New Roman" w:cs="Times New Roman"/>
                <w:sz w:val="12"/>
                <w:szCs w:val="8"/>
                <w:lang w:eastAsia="es-DO"/>
              </w:rPr>
            </w:pPr>
          </w:p>
        </w:tc>
        <w:tc>
          <w:tcPr>
            <w:tcW w:w="591" w:type="pct"/>
            <w:tcBorders>
              <w:top w:val="nil"/>
              <w:left w:val="nil"/>
              <w:bottom w:val="nil"/>
              <w:right w:val="nil"/>
            </w:tcBorders>
            <w:shd w:val="clear" w:color="auto" w:fill="auto"/>
            <w:noWrap/>
            <w:vAlign w:val="bottom"/>
            <w:hideMark/>
          </w:tcPr>
          <w:p w14:paraId="2FAA1CDA" w14:textId="77777777" w:rsidR="0093543A" w:rsidRPr="0093543A" w:rsidRDefault="0093543A" w:rsidP="0093543A">
            <w:pPr>
              <w:rPr>
                <w:rFonts w:ascii="Times New Roman" w:eastAsia="Times New Roman" w:hAnsi="Times New Roman" w:cs="Times New Roman"/>
                <w:sz w:val="12"/>
                <w:szCs w:val="8"/>
                <w:lang w:eastAsia="es-DO"/>
              </w:rPr>
            </w:pPr>
          </w:p>
        </w:tc>
        <w:tc>
          <w:tcPr>
            <w:tcW w:w="176" w:type="pct"/>
            <w:tcBorders>
              <w:top w:val="nil"/>
              <w:left w:val="nil"/>
              <w:bottom w:val="nil"/>
              <w:right w:val="nil"/>
            </w:tcBorders>
            <w:shd w:val="clear" w:color="auto" w:fill="auto"/>
            <w:noWrap/>
            <w:vAlign w:val="bottom"/>
            <w:hideMark/>
          </w:tcPr>
          <w:p w14:paraId="2C21AF3D" w14:textId="77777777" w:rsidR="0093543A" w:rsidRPr="0093543A" w:rsidRDefault="0093543A" w:rsidP="0093543A">
            <w:pPr>
              <w:rPr>
                <w:rFonts w:ascii="Times New Roman" w:eastAsia="Times New Roman" w:hAnsi="Times New Roman" w:cs="Times New Roman"/>
                <w:sz w:val="12"/>
                <w:szCs w:val="8"/>
                <w:lang w:eastAsia="es-DO"/>
              </w:rPr>
            </w:pPr>
          </w:p>
        </w:tc>
        <w:tc>
          <w:tcPr>
            <w:tcW w:w="179" w:type="pct"/>
            <w:tcBorders>
              <w:top w:val="nil"/>
              <w:left w:val="nil"/>
              <w:bottom w:val="nil"/>
              <w:right w:val="nil"/>
            </w:tcBorders>
            <w:shd w:val="clear" w:color="auto" w:fill="auto"/>
            <w:noWrap/>
            <w:vAlign w:val="bottom"/>
            <w:hideMark/>
          </w:tcPr>
          <w:p w14:paraId="234C7B0C" w14:textId="77777777" w:rsidR="0093543A" w:rsidRPr="0093543A" w:rsidRDefault="0093543A" w:rsidP="0093543A">
            <w:pPr>
              <w:rPr>
                <w:rFonts w:ascii="Times New Roman" w:eastAsia="Times New Roman" w:hAnsi="Times New Roman" w:cs="Times New Roman"/>
                <w:sz w:val="12"/>
                <w:szCs w:val="8"/>
                <w:lang w:eastAsia="es-DO"/>
              </w:rPr>
            </w:pPr>
          </w:p>
        </w:tc>
        <w:tc>
          <w:tcPr>
            <w:tcW w:w="475" w:type="pct"/>
            <w:tcBorders>
              <w:top w:val="nil"/>
              <w:left w:val="nil"/>
              <w:bottom w:val="nil"/>
              <w:right w:val="nil"/>
            </w:tcBorders>
            <w:shd w:val="clear" w:color="auto" w:fill="auto"/>
            <w:noWrap/>
            <w:vAlign w:val="bottom"/>
            <w:hideMark/>
          </w:tcPr>
          <w:p w14:paraId="48194490" w14:textId="77777777" w:rsidR="0093543A" w:rsidRPr="0093543A" w:rsidRDefault="0093543A" w:rsidP="0093543A">
            <w:pPr>
              <w:rPr>
                <w:rFonts w:ascii="Times New Roman" w:eastAsia="Times New Roman" w:hAnsi="Times New Roman" w:cs="Times New Roman"/>
                <w:sz w:val="12"/>
                <w:szCs w:val="8"/>
                <w:lang w:eastAsia="es-DO"/>
              </w:rPr>
            </w:pPr>
          </w:p>
        </w:tc>
        <w:tc>
          <w:tcPr>
            <w:tcW w:w="128" w:type="pct"/>
            <w:tcBorders>
              <w:top w:val="nil"/>
              <w:left w:val="nil"/>
              <w:bottom w:val="nil"/>
              <w:right w:val="nil"/>
            </w:tcBorders>
            <w:shd w:val="clear" w:color="auto" w:fill="auto"/>
            <w:noWrap/>
            <w:vAlign w:val="bottom"/>
            <w:hideMark/>
          </w:tcPr>
          <w:p w14:paraId="0C6833EA" w14:textId="77777777" w:rsidR="0093543A" w:rsidRPr="0093543A" w:rsidRDefault="0093543A" w:rsidP="0093543A">
            <w:pPr>
              <w:rPr>
                <w:rFonts w:ascii="Times New Roman" w:eastAsia="Times New Roman" w:hAnsi="Times New Roman" w:cs="Times New Roman"/>
                <w:sz w:val="12"/>
                <w:szCs w:val="8"/>
                <w:lang w:eastAsia="es-DO"/>
              </w:rPr>
            </w:pPr>
          </w:p>
        </w:tc>
        <w:tc>
          <w:tcPr>
            <w:tcW w:w="87" w:type="pct"/>
            <w:tcBorders>
              <w:top w:val="nil"/>
              <w:left w:val="nil"/>
              <w:bottom w:val="nil"/>
              <w:right w:val="nil"/>
            </w:tcBorders>
            <w:shd w:val="clear" w:color="auto" w:fill="auto"/>
            <w:noWrap/>
            <w:vAlign w:val="bottom"/>
            <w:hideMark/>
          </w:tcPr>
          <w:p w14:paraId="149C4531" w14:textId="77777777" w:rsidR="0093543A" w:rsidRPr="0093543A" w:rsidRDefault="0093543A" w:rsidP="0093543A">
            <w:pPr>
              <w:rPr>
                <w:rFonts w:ascii="Times New Roman" w:eastAsia="Times New Roman" w:hAnsi="Times New Roman" w:cs="Times New Roman"/>
                <w:sz w:val="12"/>
                <w:szCs w:val="8"/>
                <w:lang w:eastAsia="es-DO"/>
              </w:rPr>
            </w:pPr>
          </w:p>
        </w:tc>
        <w:tc>
          <w:tcPr>
            <w:tcW w:w="87" w:type="pct"/>
            <w:tcBorders>
              <w:top w:val="nil"/>
              <w:left w:val="nil"/>
              <w:bottom w:val="nil"/>
              <w:right w:val="nil"/>
            </w:tcBorders>
            <w:shd w:val="clear" w:color="auto" w:fill="auto"/>
            <w:noWrap/>
            <w:vAlign w:val="bottom"/>
            <w:hideMark/>
          </w:tcPr>
          <w:p w14:paraId="4A173095" w14:textId="77777777" w:rsidR="0093543A" w:rsidRPr="0093543A" w:rsidRDefault="0093543A" w:rsidP="0093543A">
            <w:pPr>
              <w:rPr>
                <w:rFonts w:ascii="Times New Roman" w:eastAsia="Times New Roman" w:hAnsi="Times New Roman" w:cs="Times New Roman"/>
                <w:sz w:val="12"/>
                <w:szCs w:val="8"/>
                <w:lang w:eastAsia="es-DO"/>
              </w:rPr>
            </w:pPr>
          </w:p>
        </w:tc>
        <w:tc>
          <w:tcPr>
            <w:tcW w:w="90" w:type="pct"/>
            <w:tcBorders>
              <w:top w:val="nil"/>
              <w:left w:val="nil"/>
              <w:bottom w:val="nil"/>
              <w:right w:val="nil"/>
            </w:tcBorders>
            <w:shd w:val="clear" w:color="auto" w:fill="auto"/>
            <w:noWrap/>
            <w:vAlign w:val="bottom"/>
            <w:hideMark/>
          </w:tcPr>
          <w:p w14:paraId="76AF9E6A" w14:textId="77777777" w:rsidR="0093543A" w:rsidRPr="0093543A" w:rsidRDefault="0093543A" w:rsidP="0093543A">
            <w:pPr>
              <w:rPr>
                <w:rFonts w:ascii="Times New Roman" w:eastAsia="Times New Roman" w:hAnsi="Times New Roman" w:cs="Times New Roman"/>
                <w:sz w:val="12"/>
                <w:szCs w:val="8"/>
                <w:lang w:eastAsia="es-DO"/>
              </w:rPr>
            </w:pPr>
          </w:p>
        </w:tc>
        <w:tc>
          <w:tcPr>
            <w:tcW w:w="799" w:type="pct"/>
            <w:tcBorders>
              <w:top w:val="nil"/>
              <w:left w:val="nil"/>
              <w:bottom w:val="nil"/>
              <w:right w:val="single" w:sz="4" w:space="0" w:color="auto"/>
            </w:tcBorders>
            <w:shd w:val="clear" w:color="auto" w:fill="auto"/>
            <w:noWrap/>
            <w:vAlign w:val="bottom"/>
            <w:hideMark/>
          </w:tcPr>
          <w:p w14:paraId="4A5D43FD" w14:textId="77777777" w:rsidR="0093543A" w:rsidRPr="0093543A" w:rsidRDefault="0093543A" w:rsidP="0093543A">
            <w:pPr>
              <w:rPr>
                <w:rFonts w:ascii="Times New Roman" w:eastAsia="Times New Roman" w:hAnsi="Times New Roman" w:cs="Times New Roman"/>
                <w:sz w:val="12"/>
                <w:szCs w:val="8"/>
                <w:lang w:eastAsia="es-DO"/>
              </w:rPr>
            </w:pPr>
          </w:p>
        </w:tc>
      </w:tr>
      <w:tr w:rsidR="0093543A" w:rsidRPr="0093543A" w14:paraId="51081A88" w14:textId="77777777" w:rsidTr="0093543A">
        <w:trPr>
          <w:trHeight w:val="285"/>
        </w:trPr>
        <w:tc>
          <w:tcPr>
            <w:tcW w:w="5000" w:type="pct"/>
            <w:gridSpan w:val="20"/>
            <w:tcBorders>
              <w:top w:val="single" w:sz="4" w:space="0" w:color="000000"/>
              <w:left w:val="single" w:sz="4" w:space="0" w:color="000000"/>
              <w:bottom w:val="single" w:sz="4" w:space="0" w:color="000000"/>
              <w:right w:val="single" w:sz="4" w:space="0" w:color="auto"/>
            </w:tcBorders>
            <w:shd w:val="clear" w:color="DDEBF7" w:fill="DDEBF7"/>
            <w:hideMark/>
          </w:tcPr>
          <w:p w14:paraId="4236F2A9"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 xml:space="preserve">PROGRAMACIÓN Y EJECUCIÓN TRIMESTRAL DE LAS METAS </w:t>
            </w:r>
          </w:p>
        </w:tc>
      </w:tr>
      <w:tr w:rsidR="0093543A" w:rsidRPr="0093543A" w14:paraId="64344A2C" w14:textId="77777777" w:rsidTr="0093543A">
        <w:trPr>
          <w:trHeight w:val="285"/>
        </w:trPr>
        <w:tc>
          <w:tcPr>
            <w:tcW w:w="5000" w:type="pct"/>
            <w:gridSpan w:val="20"/>
            <w:tcBorders>
              <w:top w:val="single" w:sz="4" w:space="0" w:color="000000"/>
              <w:left w:val="single" w:sz="4" w:space="0" w:color="000000"/>
              <w:bottom w:val="single" w:sz="4" w:space="0" w:color="000000"/>
              <w:right w:val="single" w:sz="4" w:space="0" w:color="auto"/>
            </w:tcBorders>
            <w:shd w:val="clear" w:color="DDEBF7" w:fill="DDEBF7"/>
            <w:hideMark/>
          </w:tcPr>
          <w:p w14:paraId="3EEEA4C7" w14:textId="77777777" w:rsidR="0093543A" w:rsidRPr="0093543A" w:rsidRDefault="0093543A" w:rsidP="0093543A">
            <w:pPr>
              <w:jc w:val="center"/>
              <w:rPr>
                <w:rFonts w:ascii="Gill Sans" w:eastAsia="Times New Roman" w:hAnsi="Gill Sans"/>
                <w:b/>
                <w:bCs/>
                <w:color w:val="1F4E78"/>
                <w:sz w:val="12"/>
                <w:szCs w:val="8"/>
                <w:lang w:eastAsia="es-DO"/>
              </w:rPr>
            </w:pPr>
            <w:r w:rsidRPr="0093543A">
              <w:rPr>
                <w:rFonts w:ascii="Gill Sans" w:eastAsia="Times New Roman" w:hAnsi="Gill Sans"/>
                <w:b/>
                <w:bCs/>
                <w:color w:val="1F4E78"/>
                <w:sz w:val="12"/>
                <w:szCs w:val="8"/>
                <w:lang w:eastAsia="es-DO"/>
              </w:rPr>
              <w:t>T3 2024</w:t>
            </w:r>
          </w:p>
        </w:tc>
      </w:tr>
      <w:tr w:rsidR="0093543A" w:rsidRPr="0093543A" w14:paraId="7F3871E3" w14:textId="77777777" w:rsidTr="0093543A">
        <w:trPr>
          <w:trHeight w:val="285"/>
        </w:trPr>
        <w:tc>
          <w:tcPr>
            <w:tcW w:w="628" w:type="pct"/>
            <w:gridSpan w:val="7"/>
            <w:tcBorders>
              <w:top w:val="single" w:sz="4" w:space="0" w:color="000000"/>
              <w:left w:val="single" w:sz="4" w:space="0" w:color="000000"/>
              <w:bottom w:val="single" w:sz="4" w:space="0" w:color="000000"/>
              <w:right w:val="nil"/>
            </w:tcBorders>
            <w:shd w:val="clear" w:color="F5F5F5" w:fill="F5F5F5"/>
            <w:vAlign w:val="center"/>
            <w:hideMark/>
          </w:tcPr>
          <w:p w14:paraId="450E58B2" w14:textId="7777777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 </w:t>
            </w:r>
          </w:p>
        </w:tc>
        <w:tc>
          <w:tcPr>
            <w:tcW w:w="375" w:type="pct"/>
            <w:gridSpan w:val="2"/>
            <w:tcBorders>
              <w:top w:val="single" w:sz="4" w:space="0" w:color="000000"/>
              <w:left w:val="nil"/>
              <w:bottom w:val="single" w:sz="4" w:space="0" w:color="000000"/>
              <w:right w:val="nil"/>
            </w:tcBorders>
            <w:shd w:val="clear" w:color="F5F5F5" w:fill="F5F5F5"/>
            <w:vAlign w:val="center"/>
            <w:hideMark/>
          </w:tcPr>
          <w:p w14:paraId="526D6EEB" w14:textId="7777777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 </w:t>
            </w:r>
          </w:p>
        </w:tc>
        <w:tc>
          <w:tcPr>
            <w:tcW w:w="1384" w:type="pct"/>
            <w:gridSpan w:val="2"/>
            <w:tcBorders>
              <w:top w:val="single" w:sz="4" w:space="0" w:color="000000"/>
              <w:left w:val="nil"/>
              <w:bottom w:val="single" w:sz="4" w:space="0" w:color="000000"/>
              <w:right w:val="nil"/>
            </w:tcBorders>
            <w:shd w:val="clear" w:color="F5F5F5" w:fill="F5F5F5"/>
            <w:vAlign w:val="center"/>
            <w:hideMark/>
          </w:tcPr>
          <w:p w14:paraId="4B45076F"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 xml:space="preserve"> Presupuesto Anual </w:t>
            </w:r>
          </w:p>
        </w:tc>
        <w:tc>
          <w:tcPr>
            <w:tcW w:w="591" w:type="pct"/>
            <w:tcBorders>
              <w:top w:val="single" w:sz="4" w:space="0" w:color="000000"/>
              <w:left w:val="nil"/>
              <w:bottom w:val="single" w:sz="4" w:space="0" w:color="000000"/>
              <w:right w:val="single" w:sz="4" w:space="0" w:color="000000"/>
            </w:tcBorders>
            <w:shd w:val="clear" w:color="F5F5F5" w:fill="F5F5F5"/>
            <w:vAlign w:val="center"/>
            <w:hideMark/>
          </w:tcPr>
          <w:p w14:paraId="323B13E7" w14:textId="77777777" w:rsidR="0093543A" w:rsidRPr="0093543A" w:rsidRDefault="0093543A" w:rsidP="0093543A">
            <w:pPr>
              <w:jc w:val="center"/>
              <w:rPr>
                <w:rFonts w:eastAsia="Times New Roman"/>
                <w:sz w:val="12"/>
                <w:szCs w:val="8"/>
                <w:lang w:eastAsia="es-DO"/>
              </w:rPr>
            </w:pPr>
            <w:r w:rsidRPr="0093543A">
              <w:rPr>
                <w:rFonts w:eastAsia="Times New Roman"/>
                <w:sz w:val="12"/>
                <w:szCs w:val="8"/>
                <w:lang w:eastAsia="es-DO"/>
              </w:rPr>
              <w:t xml:space="preserve">Programación </w:t>
            </w:r>
          </w:p>
        </w:tc>
        <w:tc>
          <w:tcPr>
            <w:tcW w:w="958" w:type="pct"/>
            <w:gridSpan w:val="4"/>
            <w:tcBorders>
              <w:top w:val="single" w:sz="4" w:space="0" w:color="000000"/>
              <w:left w:val="nil"/>
              <w:bottom w:val="single" w:sz="4" w:space="0" w:color="000000"/>
              <w:right w:val="single" w:sz="4" w:space="0" w:color="000000"/>
            </w:tcBorders>
            <w:shd w:val="clear" w:color="F5F5F5" w:fill="F5F5F5"/>
            <w:vAlign w:val="center"/>
            <w:hideMark/>
          </w:tcPr>
          <w:p w14:paraId="1F7751F2"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 xml:space="preserve">Ejecución </w:t>
            </w:r>
          </w:p>
        </w:tc>
        <w:tc>
          <w:tcPr>
            <w:tcW w:w="1063" w:type="pct"/>
            <w:gridSpan w:val="4"/>
            <w:tcBorders>
              <w:top w:val="single" w:sz="4" w:space="0" w:color="000000"/>
              <w:left w:val="nil"/>
              <w:bottom w:val="single" w:sz="4" w:space="0" w:color="000000"/>
              <w:right w:val="single" w:sz="4" w:space="0" w:color="auto"/>
            </w:tcBorders>
            <w:shd w:val="clear" w:color="F5F5F5" w:fill="F5F5F5"/>
            <w:vAlign w:val="center"/>
            <w:hideMark/>
          </w:tcPr>
          <w:p w14:paraId="3F8F8043"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Cumplimiento</w:t>
            </w:r>
          </w:p>
        </w:tc>
      </w:tr>
      <w:tr w:rsidR="0093543A" w:rsidRPr="0093543A" w14:paraId="55A3D488" w14:textId="77777777" w:rsidTr="0093543A">
        <w:trPr>
          <w:trHeight w:val="975"/>
        </w:trPr>
        <w:tc>
          <w:tcPr>
            <w:tcW w:w="628" w:type="pct"/>
            <w:gridSpan w:val="7"/>
            <w:tcBorders>
              <w:top w:val="single" w:sz="4" w:space="0" w:color="000000"/>
              <w:left w:val="single" w:sz="4" w:space="0" w:color="000000"/>
              <w:bottom w:val="single" w:sz="4" w:space="0" w:color="000000"/>
              <w:right w:val="nil"/>
            </w:tcBorders>
            <w:shd w:val="clear" w:color="F5F5F5" w:fill="F5F5F5"/>
            <w:vAlign w:val="center"/>
            <w:hideMark/>
          </w:tcPr>
          <w:p w14:paraId="337612B8"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PRODUCTO</w:t>
            </w:r>
          </w:p>
        </w:tc>
        <w:tc>
          <w:tcPr>
            <w:tcW w:w="375" w:type="pct"/>
            <w:gridSpan w:val="2"/>
            <w:tcBorders>
              <w:top w:val="single" w:sz="4" w:space="0" w:color="000000"/>
              <w:left w:val="nil"/>
              <w:bottom w:val="single" w:sz="4" w:space="0" w:color="000000"/>
              <w:right w:val="nil"/>
            </w:tcBorders>
            <w:shd w:val="clear" w:color="F5F5F5" w:fill="F5F5F5"/>
            <w:vAlign w:val="center"/>
            <w:hideMark/>
          </w:tcPr>
          <w:p w14:paraId="53B8DD0E"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UNIDAD DE MEDIDA</w:t>
            </w:r>
          </w:p>
        </w:tc>
        <w:tc>
          <w:tcPr>
            <w:tcW w:w="608" w:type="pct"/>
            <w:tcBorders>
              <w:top w:val="nil"/>
              <w:left w:val="nil"/>
              <w:bottom w:val="single" w:sz="4" w:space="0" w:color="000000"/>
              <w:right w:val="nil"/>
            </w:tcBorders>
            <w:shd w:val="clear" w:color="F5F5F5" w:fill="F5F5F5"/>
            <w:vAlign w:val="center"/>
            <w:hideMark/>
          </w:tcPr>
          <w:p w14:paraId="76055579"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Metas</w:t>
            </w:r>
          </w:p>
        </w:tc>
        <w:tc>
          <w:tcPr>
            <w:tcW w:w="776" w:type="pct"/>
            <w:tcBorders>
              <w:top w:val="single" w:sz="4" w:space="0" w:color="000000"/>
              <w:left w:val="nil"/>
              <w:bottom w:val="single" w:sz="4" w:space="0" w:color="000000"/>
              <w:right w:val="single" w:sz="4" w:space="0" w:color="000000"/>
            </w:tcBorders>
            <w:shd w:val="clear" w:color="F5F5F5" w:fill="F5F5F5"/>
            <w:vAlign w:val="center"/>
            <w:hideMark/>
          </w:tcPr>
          <w:p w14:paraId="45ACF8AB" w14:textId="77777777" w:rsidR="0093543A" w:rsidRPr="0093543A" w:rsidRDefault="0093543A" w:rsidP="0093543A">
            <w:pPr>
              <w:jc w:val="center"/>
              <w:rPr>
                <w:rFonts w:eastAsia="Times New Roman"/>
                <w:sz w:val="12"/>
                <w:szCs w:val="8"/>
                <w:lang w:eastAsia="es-DO"/>
              </w:rPr>
            </w:pPr>
            <w:r w:rsidRPr="0093543A">
              <w:rPr>
                <w:rFonts w:eastAsia="Times New Roman"/>
                <w:sz w:val="12"/>
                <w:szCs w:val="8"/>
                <w:lang w:eastAsia="es-DO"/>
              </w:rPr>
              <w:t xml:space="preserve">Monto Financiero </w:t>
            </w:r>
          </w:p>
        </w:tc>
        <w:tc>
          <w:tcPr>
            <w:tcW w:w="591" w:type="pct"/>
            <w:tcBorders>
              <w:top w:val="single" w:sz="4" w:space="0" w:color="000000"/>
              <w:left w:val="nil"/>
              <w:bottom w:val="single" w:sz="4" w:space="0" w:color="000000"/>
              <w:right w:val="single" w:sz="4" w:space="0" w:color="000000"/>
            </w:tcBorders>
            <w:shd w:val="clear" w:color="F5F5F5" w:fill="F5F5F5"/>
            <w:vAlign w:val="center"/>
            <w:hideMark/>
          </w:tcPr>
          <w:p w14:paraId="17CC9FC0" w14:textId="77777777" w:rsidR="0093543A" w:rsidRPr="0093543A" w:rsidRDefault="0093543A" w:rsidP="0093543A">
            <w:pPr>
              <w:jc w:val="center"/>
              <w:rPr>
                <w:rFonts w:eastAsia="Times New Roman"/>
                <w:sz w:val="12"/>
                <w:szCs w:val="8"/>
                <w:lang w:eastAsia="es-DO"/>
              </w:rPr>
            </w:pPr>
            <w:r w:rsidRPr="0093543A">
              <w:rPr>
                <w:rFonts w:eastAsia="Times New Roman"/>
                <w:sz w:val="12"/>
                <w:szCs w:val="8"/>
                <w:lang w:eastAsia="es-DO"/>
              </w:rPr>
              <w:t xml:space="preserve">Programación Financiera </w:t>
            </w:r>
            <w:r w:rsidRPr="0093543A">
              <w:rPr>
                <w:rFonts w:eastAsia="Times New Roman"/>
                <w:sz w:val="12"/>
                <w:szCs w:val="8"/>
                <w:lang w:eastAsia="es-DO"/>
              </w:rPr>
              <w:br/>
              <w:t>(B)</w:t>
            </w:r>
          </w:p>
        </w:tc>
        <w:tc>
          <w:tcPr>
            <w:tcW w:w="355" w:type="pct"/>
            <w:gridSpan w:val="2"/>
            <w:tcBorders>
              <w:top w:val="single" w:sz="4" w:space="0" w:color="000000"/>
              <w:left w:val="nil"/>
              <w:bottom w:val="single" w:sz="4" w:space="0" w:color="000000"/>
              <w:right w:val="single" w:sz="4" w:space="0" w:color="000000"/>
            </w:tcBorders>
            <w:shd w:val="clear" w:color="F5F5F5" w:fill="F5F5F5"/>
            <w:vAlign w:val="center"/>
            <w:hideMark/>
          </w:tcPr>
          <w:p w14:paraId="2019443F"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 xml:space="preserve">Ejecución Física </w:t>
            </w:r>
            <w:r w:rsidRPr="0093543A">
              <w:rPr>
                <w:rFonts w:ascii="Gill Sans" w:eastAsia="Times New Roman" w:hAnsi="Gill Sans"/>
                <w:b/>
                <w:bCs/>
                <w:color w:val="000000"/>
                <w:sz w:val="12"/>
                <w:szCs w:val="8"/>
                <w:lang w:eastAsia="es-DO"/>
              </w:rPr>
              <w:br/>
              <w:t>(C)</w:t>
            </w:r>
          </w:p>
        </w:tc>
        <w:tc>
          <w:tcPr>
            <w:tcW w:w="603" w:type="pct"/>
            <w:gridSpan w:val="2"/>
            <w:tcBorders>
              <w:top w:val="single" w:sz="4" w:space="0" w:color="000000"/>
              <w:left w:val="nil"/>
              <w:bottom w:val="single" w:sz="4" w:space="0" w:color="000000"/>
              <w:right w:val="single" w:sz="4" w:space="0" w:color="000000"/>
            </w:tcBorders>
            <w:shd w:val="clear" w:color="F5F5F5" w:fill="F5F5F5"/>
            <w:vAlign w:val="center"/>
            <w:hideMark/>
          </w:tcPr>
          <w:p w14:paraId="045BE0E9"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 xml:space="preserve">Ejecución Financiera </w:t>
            </w:r>
            <w:r w:rsidRPr="0093543A">
              <w:rPr>
                <w:rFonts w:ascii="Gill Sans" w:eastAsia="Times New Roman" w:hAnsi="Gill Sans"/>
                <w:b/>
                <w:bCs/>
                <w:color w:val="000000"/>
                <w:sz w:val="12"/>
                <w:szCs w:val="8"/>
                <w:lang w:eastAsia="es-DO"/>
              </w:rPr>
              <w:br/>
              <w:t xml:space="preserve"> (D)</w:t>
            </w:r>
          </w:p>
        </w:tc>
        <w:tc>
          <w:tcPr>
            <w:tcW w:w="264" w:type="pct"/>
            <w:gridSpan w:val="3"/>
            <w:tcBorders>
              <w:top w:val="single" w:sz="4" w:space="0" w:color="000000"/>
              <w:left w:val="nil"/>
              <w:bottom w:val="single" w:sz="4" w:space="0" w:color="000000"/>
              <w:right w:val="single" w:sz="4" w:space="0" w:color="000000"/>
            </w:tcBorders>
            <w:shd w:val="clear" w:color="F5F5F5" w:fill="F5F5F5"/>
            <w:vAlign w:val="center"/>
            <w:hideMark/>
          </w:tcPr>
          <w:p w14:paraId="53CFEAB7"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Física % E=C/A</w:t>
            </w:r>
          </w:p>
        </w:tc>
        <w:tc>
          <w:tcPr>
            <w:tcW w:w="799" w:type="pct"/>
            <w:tcBorders>
              <w:top w:val="nil"/>
              <w:left w:val="nil"/>
              <w:bottom w:val="single" w:sz="4" w:space="0" w:color="000000"/>
              <w:right w:val="single" w:sz="4" w:space="0" w:color="auto"/>
            </w:tcBorders>
            <w:shd w:val="clear" w:color="F5F5F5" w:fill="F5F5F5"/>
            <w:vAlign w:val="center"/>
            <w:hideMark/>
          </w:tcPr>
          <w:p w14:paraId="6A6C3E6D" w14:textId="77777777" w:rsidR="0093543A" w:rsidRPr="0093543A" w:rsidRDefault="0093543A" w:rsidP="0093543A">
            <w:pPr>
              <w:jc w:val="center"/>
              <w:rPr>
                <w:rFonts w:ascii="Gill Sans" w:eastAsia="Times New Roman" w:hAnsi="Gill Sans"/>
                <w:b/>
                <w:bCs/>
                <w:color w:val="000000"/>
                <w:sz w:val="12"/>
                <w:szCs w:val="8"/>
                <w:lang w:eastAsia="es-DO"/>
              </w:rPr>
            </w:pPr>
            <w:r w:rsidRPr="0093543A">
              <w:rPr>
                <w:rFonts w:ascii="Gill Sans" w:eastAsia="Times New Roman" w:hAnsi="Gill Sans"/>
                <w:b/>
                <w:bCs/>
                <w:color w:val="000000"/>
                <w:sz w:val="12"/>
                <w:szCs w:val="8"/>
                <w:lang w:eastAsia="es-DO"/>
              </w:rPr>
              <w:t xml:space="preserve">Financiero % </w:t>
            </w:r>
            <w:r w:rsidRPr="0093543A">
              <w:rPr>
                <w:rFonts w:ascii="Gill Sans" w:eastAsia="Times New Roman" w:hAnsi="Gill Sans"/>
                <w:b/>
                <w:bCs/>
                <w:color w:val="000000"/>
                <w:sz w:val="12"/>
                <w:szCs w:val="8"/>
                <w:lang w:eastAsia="es-DO"/>
              </w:rPr>
              <w:br/>
              <w:t>F=D/B</w:t>
            </w:r>
          </w:p>
        </w:tc>
      </w:tr>
      <w:tr w:rsidR="0093543A" w:rsidRPr="0093543A" w14:paraId="38BF4F53" w14:textId="77777777" w:rsidTr="0093543A">
        <w:trPr>
          <w:trHeight w:val="1019"/>
        </w:trPr>
        <w:tc>
          <w:tcPr>
            <w:tcW w:w="628" w:type="pct"/>
            <w:gridSpan w:val="7"/>
            <w:tcBorders>
              <w:top w:val="single" w:sz="4" w:space="0" w:color="000000"/>
              <w:left w:val="single" w:sz="4" w:space="0" w:color="000000"/>
              <w:bottom w:val="single" w:sz="4" w:space="0" w:color="000000"/>
              <w:right w:val="nil"/>
            </w:tcBorders>
            <w:shd w:val="clear" w:color="auto" w:fill="auto"/>
            <w:vAlign w:val="center"/>
            <w:hideMark/>
          </w:tcPr>
          <w:p w14:paraId="091D45B1" w14:textId="24E1E2E4" w:rsidR="0093543A" w:rsidRPr="0093543A" w:rsidRDefault="0093543A" w:rsidP="0093543A">
            <w:pP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6121 Proveer al Estado Dominicano las herramientas técnicas, científicas y jurídicas para lograr una correcta administración de sus recursos oceánicos.</w:t>
            </w:r>
          </w:p>
        </w:tc>
        <w:tc>
          <w:tcPr>
            <w:tcW w:w="375" w:type="pct"/>
            <w:gridSpan w:val="2"/>
            <w:tcBorders>
              <w:top w:val="single" w:sz="4" w:space="0" w:color="000000"/>
              <w:left w:val="nil"/>
              <w:bottom w:val="single" w:sz="4" w:space="0" w:color="000000"/>
              <w:right w:val="nil"/>
            </w:tcBorders>
            <w:shd w:val="clear" w:color="auto" w:fill="auto"/>
            <w:vAlign w:val="center"/>
            <w:hideMark/>
          </w:tcPr>
          <w:p w14:paraId="43075A70" w14:textId="77777777" w:rsidR="0093543A" w:rsidRPr="0093543A" w:rsidRDefault="0093543A" w:rsidP="0093543A">
            <w:pPr>
              <w:jc w:val="cente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Informes técnicos elaborados</w:t>
            </w:r>
          </w:p>
        </w:tc>
        <w:tc>
          <w:tcPr>
            <w:tcW w:w="608" w:type="pct"/>
            <w:tcBorders>
              <w:top w:val="nil"/>
              <w:left w:val="nil"/>
              <w:bottom w:val="single" w:sz="4" w:space="0" w:color="000000"/>
              <w:right w:val="nil"/>
            </w:tcBorders>
            <w:shd w:val="clear" w:color="auto" w:fill="auto"/>
            <w:vAlign w:val="center"/>
            <w:hideMark/>
          </w:tcPr>
          <w:p w14:paraId="0C254AF0" w14:textId="7777777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16</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0DB8A146" w14:textId="77777777" w:rsidR="0093543A" w:rsidRPr="0093543A" w:rsidRDefault="0093543A" w:rsidP="0093543A">
            <w:pPr>
              <w:jc w:val="center"/>
              <w:rPr>
                <w:rFonts w:eastAsia="Times New Roman"/>
                <w:sz w:val="12"/>
                <w:szCs w:val="8"/>
                <w:lang w:eastAsia="es-DO"/>
              </w:rPr>
            </w:pPr>
            <w:r w:rsidRPr="0093543A">
              <w:rPr>
                <w:rFonts w:eastAsia="Times New Roman"/>
                <w:sz w:val="12"/>
                <w:szCs w:val="8"/>
                <w:lang w:eastAsia="es-DO"/>
              </w:rPr>
              <w:t xml:space="preserve"> $               100,191,553.00 </w:t>
            </w:r>
          </w:p>
        </w:tc>
        <w:tc>
          <w:tcPr>
            <w:tcW w:w="591" w:type="pct"/>
            <w:tcBorders>
              <w:top w:val="single" w:sz="4" w:space="0" w:color="000000"/>
              <w:left w:val="nil"/>
              <w:bottom w:val="single" w:sz="4" w:space="0" w:color="000000"/>
              <w:right w:val="single" w:sz="4" w:space="0" w:color="000000"/>
            </w:tcBorders>
            <w:shd w:val="clear" w:color="auto" w:fill="auto"/>
            <w:vAlign w:val="center"/>
            <w:hideMark/>
          </w:tcPr>
          <w:p w14:paraId="7F0FA3DD" w14:textId="77777777" w:rsidR="0093543A" w:rsidRPr="0093543A" w:rsidRDefault="0093543A" w:rsidP="0093543A">
            <w:pPr>
              <w:jc w:val="center"/>
              <w:rPr>
                <w:rFonts w:eastAsia="Times New Roman"/>
                <w:sz w:val="12"/>
                <w:szCs w:val="8"/>
                <w:lang w:eastAsia="es-DO"/>
              </w:rPr>
            </w:pPr>
            <w:r w:rsidRPr="0093543A">
              <w:rPr>
                <w:rFonts w:eastAsia="Times New Roman"/>
                <w:sz w:val="12"/>
                <w:szCs w:val="8"/>
                <w:lang w:eastAsia="es-DO"/>
              </w:rPr>
              <w:t xml:space="preserve"> $         24,394,327.00 </w:t>
            </w:r>
          </w:p>
        </w:tc>
        <w:tc>
          <w:tcPr>
            <w:tcW w:w="355" w:type="pct"/>
            <w:gridSpan w:val="2"/>
            <w:tcBorders>
              <w:top w:val="single" w:sz="4" w:space="0" w:color="000000"/>
              <w:left w:val="nil"/>
              <w:bottom w:val="single" w:sz="4" w:space="0" w:color="000000"/>
              <w:right w:val="single" w:sz="4" w:space="0" w:color="000000"/>
            </w:tcBorders>
            <w:shd w:val="clear" w:color="auto" w:fill="auto"/>
            <w:vAlign w:val="center"/>
            <w:hideMark/>
          </w:tcPr>
          <w:p w14:paraId="160E4049" w14:textId="77777777" w:rsidR="0093543A" w:rsidRPr="0093543A" w:rsidRDefault="0093543A" w:rsidP="0093543A">
            <w:pPr>
              <w:jc w:val="center"/>
              <w:rPr>
                <w:rFonts w:ascii="Gill Sans" w:eastAsia="Times New Roman" w:hAnsi="Gill Sans"/>
                <w:color w:val="000000"/>
                <w:sz w:val="12"/>
                <w:szCs w:val="8"/>
                <w:lang w:eastAsia="es-DO"/>
              </w:rPr>
            </w:pPr>
            <w:r w:rsidRPr="0093543A">
              <w:rPr>
                <w:rFonts w:ascii="Gill Sans" w:eastAsia="Times New Roman" w:hAnsi="Gill Sans"/>
                <w:color w:val="000000"/>
                <w:sz w:val="12"/>
                <w:szCs w:val="8"/>
                <w:lang w:eastAsia="es-DO"/>
              </w:rPr>
              <w:t>5</w:t>
            </w:r>
          </w:p>
        </w:tc>
        <w:tc>
          <w:tcPr>
            <w:tcW w:w="603" w:type="pct"/>
            <w:gridSpan w:val="2"/>
            <w:tcBorders>
              <w:top w:val="single" w:sz="4" w:space="0" w:color="000000"/>
              <w:left w:val="nil"/>
              <w:bottom w:val="single" w:sz="4" w:space="0" w:color="000000"/>
              <w:right w:val="single" w:sz="4" w:space="0" w:color="000000"/>
            </w:tcBorders>
            <w:shd w:val="clear" w:color="auto" w:fill="auto"/>
            <w:vAlign w:val="center"/>
            <w:hideMark/>
          </w:tcPr>
          <w:p w14:paraId="3BC4F2AF" w14:textId="77777777" w:rsidR="0093543A" w:rsidRPr="0093543A" w:rsidRDefault="0093543A" w:rsidP="0093543A">
            <w:pPr>
              <w:jc w:val="cente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 xml:space="preserve"> $     19,857,584.44 </w:t>
            </w:r>
          </w:p>
        </w:tc>
        <w:tc>
          <w:tcPr>
            <w:tcW w:w="264" w:type="pct"/>
            <w:gridSpan w:val="3"/>
            <w:tcBorders>
              <w:top w:val="single" w:sz="4" w:space="0" w:color="000000"/>
              <w:left w:val="nil"/>
              <w:bottom w:val="single" w:sz="4" w:space="0" w:color="000000"/>
              <w:right w:val="single" w:sz="4" w:space="0" w:color="000000"/>
            </w:tcBorders>
            <w:shd w:val="clear" w:color="auto" w:fill="auto"/>
            <w:vAlign w:val="center"/>
            <w:hideMark/>
          </w:tcPr>
          <w:p w14:paraId="0D9EE5F7" w14:textId="77777777" w:rsidR="0093543A" w:rsidRPr="0093543A" w:rsidRDefault="0093543A" w:rsidP="0093543A">
            <w:pPr>
              <w:jc w:val="cente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100.00 %</w:t>
            </w:r>
          </w:p>
        </w:tc>
        <w:tc>
          <w:tcPr>
            <w:tcW w:w="799" w:type="pct"/>
            <w:tcBorders>
              <w:top w:val="nil"/>
              <w:left w:val="nil"/>
              <w:bottom w:val="single" w:sz="4" w:space="0" w:color="000000"/>
              <w:right w:val="single" w:sz="4" w:space="0" w:color="auto"/>
            </w:tcBorders>
            <w:shd w:val="clear" w:color="auto" w:fill="auto"/>
            <w:vAlign w:val="center"/>
            <w:hideMark/>
          </w:tcPr>
          <w:p w14:paraId="23E8E5A9" w14:textId="77777777" w:rsidR="0093543A" w:rsidRPr="0093543A" w:rsidRDefault="0093543A" w:rsidP="0093543A">
            <w:pPr>
              <w:jc w:val="center"/>
              <w:rPr>
                <w:rFonts w:ascii="Gill Sans" w:eastAsia="Times New Roman" w:hAnsi="Gill Sans"/>
                <w:color w:val="4D4D4D"/>
                <w:sz w:val="12"/>
                <w:szCs w:val="8"/>
                <w:lang w:eastAsia="es-DO"/>
              </w:rPr>
            </w:pPr>
            <w:r w:rsidRPr="0093543A">
              <w:rPr>
                <w:rFonts w:ascii="Gill Sans" w:eastAsia="Times New Roman" w:hAnsi="Gill Sans"/>
                <w:color w:val="4D4D4D"/>
                <w:sz w:val="12"/>
                <w:szCs w:val="8"/>
                <w:lang w:eastAsia="es-DO"/>
              </w:rPr>
              <w:t>81%</w:t>
            </w:r>
          </w:p>
        </w:tc>
      </w:tr>
    </w:tbl>
    <w:p w14:paraId="782E9E90" w14:textId="3ABE27F3" w:rsidR="00FB3100" w:rsidRPr="00FB3100" w:rsidRDefault="00FB3100" w:rsidP="00FB3100">
      <w:pPr>
        <w:jc w:val="both"/>
        <w:rPr>
          <w:b/>
          <w:color w:val="002060"/>
          <w:szCs w:val="24"/>
        </w:rPr>
      </w:pPr>
    </w:p>
    <w:p w14:paraId="476C6703" w14:textId="1681B957" w:rsidR="009C6E32" w:rsidRPr="00E46634" w:rsidRDefault="009C6E32" w:rsidP="00FB7F36">
      <w:pPr>
        <w:spacing w:line="276" w:lineRule="auto"/>
        <w:jc w:val="both"/>
        <w:rPr>
          <w:rFonts w:ascii="Gill Sans MT" w:hAnsi="Gill Sans MT"/>
          <w:b/>
          <w:color w:val="002060"/>
          <w:sz w:val="24"/>
          <w:szCs w:val="24"/>
        </w:rPr>
      </w:pPr>
    </w:p>
    <w:p w14:paraId="31FA6813" w14:textId="596A8870" w:rsidR="00FF7C65" w:rsidRPr="00E46634"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282BFCAE" w14:textId="38DA02BF" w:rsidR="005D287B" w:rsidRDefault="005D287B" w:rsidP="00FB7F36">
      <w:pPr>
        <w:spacing w:line="276" w:lineRule="auto"/>
        <w:jc w:val="both"/>
        <w:rPr>
          <w:rFonts w:ascii="Gill Sans MT" w:hAnsi="Gill Sans MT"/>
          <w:b/>
          <w:color w:val="002060"/>
          <w:sz w:val="24"/>
          <w:szCs w:val="24"/>
        </w:rPr>
      </w:pPr>
    </w:p>
    <w:p w14:paraId="4BD6A580" w14:textId="77777777" w:rsidR="0093543A" w:rsidRDefault="0093543A" w:rsidP="00FB7F36">
      <w:pPr>
        <w:spacing w:line="276" w:lineRule="auto"/>
        <w:jc w:val="both"/>
        <w:rPr>
          <w:rFonts w:ascii="Gill Sans MT" w:hAnsi="Gill Sans MT"/>
          <w:b/>
          <w:color w:val="002060"/>
          <w:sz w:val="24"/>
          <w:szCs w:val="24"/>
        </w:rPr>
      </w:pPr>
    </w:p>
    <w:p w14:paraId="576D3772" w14:textId="77777777" w:rsidR="0093543A" w:rsidRDefault="0093543A" w:rsidP="00FB7F36">
      <w:pPr>
        <w:spacing w:line="276" w:lineRule="auto"/>
        <w:jc w:val="both"/>
        <w:rPr>
          <w:rFonts w:ascii="Gill Sans MT" w:hAnsi="Gill Sans MT"/>
          <w:b/>
          <w:color w:val="002060"/>
          <w:sz w:val="24"/>
          <w:szCs w:val="24"/>
        </w:rPr>
      </w:pPr>
    </w:p>
    <w:p w14:paraId="37E2393B" w14:textId="77777777" w:rsidR="0093543A" w:rsidRDefault="0093543A" w:rsidP="00FB7F36">
      <w:pPr>
        <w:spacing w:line="276" w:lineRule="auto"/>
        <w:jc w:val="both"/>
        <w:rPr>
          <w:rFonts w:ascii="Gill Sans MT" w:hAnsi="Gill Sans MT"/>
          <w:b/>
          <w:color w:val="002060"/>
          <w:sz w:val="24"/>
          <w:szCs w:val="24"/>
        </w:rPr>
      </w:pPr>
    </w:p>
    <w:p w14:paraId="15FDDC96" w14:textId="77777777" w:rsidR="0093543A" w:rsidRDefault="0093543A" w:rsidP="00FB7F36">
      <w:pPr>
        <w:spacing w:line="276" w:lineRule="auto"/>
        <w:jc w:val="both"/>
        <w:rPr>
          <w:rFonts w:ascii="Gill Sans MT" w:hAnsi="Gill Sans MT"/>
          <w:b/>
          <w:color w:val="002060"/>
          <w:sz w:val="24"/>
          <w:szCs w:val="24"/>
        </w:rPr>
      </w:pPr>
    </w:p>
    <w:p w14:paraId="06A0EB86" w14:textId="77777777" w:rsidR="0093543A" w:rsidRDefault="0093543A" w:rsidP="00FB7F36">
      <w:pPr>
        <w:spacing w:line="276" w:lineRule="auto"/>
        <w:jc w:val="both"/>
        <w:rPr>
          <w:rFonts w:ascii="Gill Sans MT" w:hAnsi="Gill Sans MT"/>
          <w:b/>
          <w:color w:val="002060"/>
          <w:sz w:val="24"/>
          <w:szCs w:val="24"/>
        </w:rPr>
      </w:pPr>
    </w:p>
    <w:p w14:paraId="2ACDB7D8" w14:textId="77777777" w:rsidR="0093543A" w:rsidRDefault="0093543A" w:rsidP="00FB7F36">
      <w:pPr>
        <w:spacing w:line="276" w:lineRule="auto"/>
        <w:jc w:val="both"/>
        <w:rPr>
          <w:rFonts w:ascii="Gill Sans MT" w:hAnsi="Gill Sans MT"/>
          <w:b/>
          <w:color w:val="002060"/>
          <w:sz w:val="24"/>
          <w:szCs w:val="24"/>
        </w:rPr>
      </w:pPr>
    </w:p>
    <w:p w14:paraId="30D564A8" w14:textId="77777777" w:rsidR="0093543A" w:rsidRPr="00E46634" w:rsidRDefault="0093543A"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747D8195"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Pr="00E46634">
        <w:rPr>
          <w:rFonts w:ascii="Gill Sans MT" w:hAnsi="Gill Sans MT"/>
          <w:sz w:val="24"/>
          <w:szCs w:val="24"/>
        </w:rPr>
        <w:t xml:space="preserve">‘’Proveer al Estado Dominicano las herramientas técnicas, científicas y jurídicas para lograr una correcta administración de sus recursos oceánicos’’ consiste en brindar al Estado dominicano </w:t>
      </w:r>
      <w:r w:rsidR="004C7503" w:rsidRPr="00E46634">
        <w:rPr>
          <w:rFonts w:ascii="Gill Sans MT" w:hAnsi="Gill Sans MT"/>
          <w:sz w:val="24"/>
          <w:szCs w:val="24"/>
        </w:rPr>
        <w:t>los conocimientos necesarios</w:t>
      </w:r>
      <w:r w:rsidRPr="00E46634">
        <w:rPr>
          <w:rFonts w:ascii="Gill Sans MT" w:hAnsi="Gill Sans MT"/>
          <w:sz w:val="24"/>
          <w:szCs w:val="24"/>
        </w:rPr>
        <w:t xml:space="preserve">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w:t>
      </w:r>
    </w:p>
    <w:p w14:paraId="0A0C2260" w14:textId="77777777" w:rsidR="00492069" w:rsidRPr="00E46634" w:rsidRDefault="00492069" w:rsidP="00FB7F36">
      <w:pPr>
        <w:spacing w:line="276" w:lineRule="auto"/>
        <w:jc w:val="both"/>
        <w:rPr>
          <w:rFonts w:ascii="Gill Sans MT" w:hAnsi="Gill Sans MT"/>
          <w:sz w:val="24"/>
          <w:szCs w:val="24"/>
        </w:rPr>
      </w:pP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0B6C9BF" w14:textId="77777777" w:rsidR="00BF2614" w:rsidRPr="00E46634" w:rsidRDefault="00BF2614" w:rsidP="00FB7F36">
      <w:pPr>
        <w:spacing w:line="276" w:lineRule="auto"/>
        <w:jc w:val="both"/>
        <w:rPr>
          <w:rFonts w:ascii="Gill Sans MT" w:hAnsi="Gill Sans MT"/>
          <w:b/>
          <w:sz w:val="24"/>
          <w:szCs w:val="24"/>
        </w:rPr>
      </w:pPr>
    </w:p>
    <w:p w14:paraId="16F495A8" w14:textId="5C44BD4E" w:rsidR="00700814" w:rsidRDefault="00700814" w:rsidP="001644BC">
      <w:pPr>
        <w:spacing w:line="276" w:lineRule="auto"/>
        <w:jc w:val="both"/>
        <w:rPr>
          <w:rFonts w:ascii="Gill Sans MT" w:hAnsi="Gill Sans MT"/>
          <w:bCs/>
          <w:sz w:val="24"/>
          <w:szCs w:val="24"/>
        </w:rPr>
      </w:pPr>
      <w:r w:rsidRPr="00700814">
        <w:rPr>
          <w:rFonts w:ascii="Gill Sans MT" w:hAnsi="Gill Sans MT"/>
          <w:bCs/>
          <w:sz w:val="24"/>
          <w:szCs w:val="24"/>
        </w:rPr>
        <w:t>La ANAMAR durante este trimestre enfocó sus esfuerzos en el logro de las metas institucionales</w:t>
      </w:r>
      <w:r w:rsidR="00E70CB0">
        <w:rPr>
          <w:rFonts w:ascii="Gill Sans MT" w:hAnsi="Gill Sans MT"/>
          <w:bCs/>
          <w:sz w:val="24"/>
          <w:szCs w:val="24"/>
        </w:rPr>
        <w:t xml:space="preserve"> planificadas</w:t>
      </w:r>
      <w:r w:rsidR="00185D1E">
        <w:rPr>
          <w:rFonts w:ascii="Gill Sans MT" w:hAnsi="Gill Sans MT"/>
          <w:bCs/>
          <w:sz w:val="24"/>
          <w:szCs w:val="24"/>
        </w:rPr>
        <w:t xml:space="preserve"> y logradas en su totalidad,</w:t>
      </w:r>
      <w:r w:rsidRPr="00700814">
        <w:rPr>
          <w:rFonts w:ascii="Gill Sans MT" w:hAnsi="Gill Sans MT"/>
          <w:bCs/>
          <w:sz w:val="24"/>
          <w:szCs w:val="24"/>
        </w:rPr>
        <w:t xml:space="preserve"> </w:t>
      </w:r>
      <w:r>
        <w:rPr>
          <w:rFonts w:ascii="Gill Sans MT" w:hAnsi="Gill Sans MT"/>
          <w:bCs/>
          <w:sz w:val="24"/>
          <w:szCs w:val="24"/>
        </w:rPr>
        <w:t xml:space="preserve">entre las cuales </w:t>
      </w:r>
      <w:r w:rsidR="00E70CB0">
        <w:rPr>
          <w:rFonts w:ascii="Gill Sans MT" w:hAnsi="Gill Sans MT"/>
          <w:bCs/>
          <w:sz w:val="24"/>
          <w:szCs w:val="24"/>
        </w:rPr>
        <w:t>destacamos</w:t>
      </w:r>
      <w:r w:rsidRPr="00700814">
        <w:rPr>
          <w:rFonts w:ascii="Gill Sans MT" w:hAnsi="Gill Sans MT"/>
          <w:bCs/>
          <w:sz w:val="24"/>
          <w:szCs w:val="24"/>
        </w:rPr>
        <w:t xml:space="preserve">: </w:t>
      </w:r>
    </w:p>
    <w:p w14:paraId="38049B54" w14:textId="77777777" w:rsidR="00D46CA7" w:rsidRDefault="00D46CA7" w:rsidP="001644BC">
      <w:pPr>
        <w:spacing w:line="276" w:lineRule="auto"/>
        <w:jc w:val="both"/>
        <w:rPr>
          <w:rFonts w:ascii="Gill Sans MT" w:hAnsi="Gill Sans MT"/>
          <w:bCs/>
          <w:sz w:val="24"/>
          <w:szCs w:val="24"/>
        </w:rPr>
      </w:pPr>
    </w:p>
    <w:p w14:paraId="370A8BA1" w14:textId="4D668FED" w:rsidR="00B51F86" w:rsidRPr="00B51F86" w:rsidRDefault="00492069" w:rsidP="00B51F86">
      <w:pPr>
        <w:pStyle w:val="Prrafodelista"/>
        <w:numPr>
          <w:ilvl w:val="0"/>
          <w:numId w:val="41"/>
        </w:numPr>
        <w:jc w:val="both"/>
        <w:rPr>
          <w:bCs/>
          <w:szCs w:val="24"/>
        </w:rPr>
      </w:pPr>
      <w:r>
        <w:rPr>
          <w:bCs/>
          <w:szCs w:val="24"/>
        </w:rPr>
        <w:t xml:space="preserve">Informe Técnico: </w:t>
      </w:r>
      <w:r w:rsidR="00B51F86" w:rsidRPr="00B51F86">
        <w:rPr>
          <w:bCs/>
          <w:szCs w:val="24"/>
        </w:rPr>
        <w:t>Levantamiento batimétrico de la Bahía de Samaná. 3</w:t>
      </w:r>
      <w:r w:rsidR="00B51F86">
        <w:rPr>
          <w:bCs/>
          <w:szCs w:val="24"/>
        </w:rPr>
        <w:t>r</w:t>
      </w:r>
      <w:r w:rsidR="00B51F86" w:rsidRPr="00B51F86">
        <w:rPr>
          <w:bCs/>
          <w:szCs w:val="24"/>
        </w:rPr>
        <w:t>a etapa.</w:t>
      </w:r>
    </w:p>
    <w:p w14:paraId="2A9B63D3" w14:textId="5830F2C8" w:rsidR="00B51F86" w:rsidRPr="00B51F86" w:rsidRDefault="00492069" w:rsidP="00B51F86">
      <w:pPr>
        <w:pStyle w:val="Prrafodelista"/>
        <w:numPr>
          <w:ilvl w:val="0"/>
          <w:numId w:val="41"/>
        </w:numPr>
        <w:jc w:val="both"/>
        <w:rPr>
          <w:bCs/>
          <w:szCs w:val="24"/>
        </w:rPr>
      </w:pPr>
      <w:r>
        <w:rPr>
          <w:bCs/>
          <w:szCs w:val="24"/>
        </w:rPr>
        <w:t xml:space="preserve">Informe Técnico: </w:t>
      </w:r>
      <w:r w:rsidR="00B51F86" w:rsidRPr="00B51F86">
        <w:rPr>
          <w:bCs/>
          <w:szCs w:val="24"/>
        </w:rPr>
        <w:t>Fotogrametría de los Cayos Los 7 hermanos, Monte Cristi.</w:t>
      </w:r>
    </w:p>
    <w:p w14:paraId="2651624E" w14:textId="68DEBA3F" w:rsidR="00B51F86" w:rsidRPr="00B51F86" w:rsidRDefault="00492069" w:rsidP="00B51F86">
      <w:pPr>
        <w:pStyle w:val="Prrafodelista"/>
        <w:numPr>
          <w:ilvl w:val="0"/>
          <w:numId w:val="41"/>
        </w:numPr>
        <w:jc w:val="both"/>
        <w:rPr>
          <w:bCs/>
          <w:szCs w:val="24"/>
        </w:rPr>
      </w:pPr>
      <w:r>
        <w:rPr>
          <w:bCs/>
          <w:szCs w:val="24"/>
        </w:rPr>
        <w:t xml:space="preserve">Informe Técnico: </w:t>
      </w:r>
      <w:r w:rsidR="00B51F86" w:rsidRPr="00B51F86">
        <w:rPr>
          <w:bCs/>
          <w:szCs w:val="24"/>
        </w:rPr>
        <w:t>Fotogrametría de la zona costera de Boca Chica.</w:t>
      </w:r>
    </w:p>
    <w:p w14:paraId="1B351D36" w14:textId="439BE9B0" w:rsidR="00B51F86" w:rsidRPr="00B51F86" w:rsidRDefault="00492069" w:rsidP="00B51F86">
      <w:pPr>
        <w:pStyle w:val="Prrafodelista"/>
        <w:numPr>
          <w:ilvl w:val="0"/>
          <w:numId w:val="41"/>
        </w:numPr>
        <w:jc w:val="both"/>
        <w:rPr>
          <w:bCs/>
          <w:szCs w:val="24"/>
        </w:rPr>
      </w:pPr>
      <w:r>
        <w:rPr>
          <w:bCs/>
          <w:szCs w:val="24"/>
        </w:rPr>
        <w:t xml:space="preserve">Informe Técnico: </w:t>
      </w:r>
      <w:r w:rsidR="00B51F86" w:rsidRPr="00B51F86">
        <w:rPr>
          <w:bCs/>
          <w:szCs w:val="24"/>
        </w:rPr>
        <w:t>Estudio de la variabilidad de la temperatura superficial en los mares de la República Dominicana, 2023-2024.</w:t>
      </w:r>
    </w:p>
    <w:p w14:paraId="13BB376B" w14:textId="4F60E6DE" w:rsidR="0012503F" w:rsidRPr="00B51F86" w:rsidRDefault="00492069" w:rsidP="00B51F86">
      <w:pPr>
        <w:pStyle w:val="Prrafodelista"/>
        <w:numPr>
          <w:ilvl w:val="0"/>
          <w:numId w:val="41"/>
        </w:numPr>
        <w:jc w:val="both"/>
        <w:rPr>
          <w:bCs/>
          <w:szCs w:val="24"/>
        </w:rPr>
      </w:pPr>
      <w:r>
        <w:rPr>
          <w:bCs/>
          <w:szCs w:val="24"/>
        </w:rPr>
        <w:t xml:space="preserve">Informe Técnico: </w:t>
      </w:r>
      <w:r w:rsidR="00B51F86" w:rsidRPr="00B51F86">
        <w:rPr>
          <w:bCs/>
          <w:szCs w:val="24"/>
        </w:rPr>
        <w:t>Observaciones de variaciones mensuales en el nivel del mar en la costa Sur de la República Dominicana, Junio 2023-Mayo 2024.</w:t>
      </w:r>
    </w:p>
    <w:p w14:paraId="60155030" w14:textId="77777777" w:rsidR="000D69D5" w:rsidRDefault="000D69D5" w:rsidP="0012503F">
      <w:pPr>
        <w:jc w:val="both"/>
        <w:rPr>
          <w:b/>
          <w:szCs w:val="24"/>
        </w:rPr>
      </w:pPr>
    </w:p>
    <w:p w14:paraId="166F7B40" w14:textId="3CF164F7" w:rsidR="00AD6EFE" w:rsidRPr="000D69D5" w:rsidRDefault="00AD6EFE" w:rsidP="0012503F">
      <w:pPr>
        <w:jc w:val="both"/>
        <w:rPr>
          <w:b/>
          <w:sz w:val="26"/>
          <w:szCs w:val="26"/>
        </w:rPr>
      </w:pPr>
      <w:r w:rsidRPr="000D69D5">
        <w:rPr>
          <w:b/>
          <w:sz w:val="26"/>
          <w:szCs w:val="26"/>
        </w:rPr>
        <w:t>Causas y justificación del desvío:</w:t>
      </w:r>
    </w:p>
    <w:p w14:paraId="70A03155" w14:textId="77777777" w:rsidR="006904DD" w:rsidRPr="006904DD" w:rsidRDefault="006904DD" w:rsidP="006904DD">
      <w:pPr>
        <w:jc w:val="both"/>
        <w:rPr>
          <w:bCs/>
          <w:szCs w:val="24"/>
        </w:rPr>
      </w:pPr>
    </w:p>
    <w:p w14:paraId="441E2A20" w14:textId="1C83C3BD" w:rsidR="00E70CB0" w:rsidRDefault="00632F05" w:rsidP="00FB7F36">
      <w:pPr>
        <w:spacing w:line="276" w:lineRule="auto"/>
        <w:jc w:val="both"/>
        <w:rPr>
          <w:rFonts w:ascii="Gill Sans MT" w:hAnsi="Gill Sans MT"/>
          <w:noProof/>
          <w:sz w:val="24"/>
          <w:szCs w:val="24"/>
          <w:lang w:val="es-ES_tradnl"/>
        </w:rPr>
      </w:pPr>
      <w:r w:rsidRPr="00B51F86">
        <w:rPr>
          <w:rFonts w:ascii="Gill Sans MT" w:hAnsi="Gill Sans MT"/>
          <w:noProof/>
          <w:sz w:val="24"/>
          <w:szCs w:val="24"/>
          <w:lang w:val="es-ES_tradnl"/>
        </w:rPr>
        <w:t>La meta física comprometida por la ANAMAR para el año 202</w:t>
      </w:r>
      <w:r w:rsidR="004E3ACF" w:rsidRPr="00B51F86">
        <w:rPr>
          <w:rFonts w:ascii="Gill Sans MT" w:hAnsi="Gill Sans MT"/>
          <w:noProof/>
          <w:sz w:val="24"/>
          <w:szCs w:val="24"/>
          <w:lang w:val="es-ES_tradnl"/>
        </w:rPr>
        <w:t>4</w:t>
      </w:r>
      <w:r w:rsidRPr="00B51F86">
        <w:rPr>
          <w:rFonts w:ascii="Gill Sans MT" w:hAnsi="Gill Sans MT"/>
          <w:noProof/>
          <w:sz w:val="24"/>
          <w:szCs w:val="24"/>
          <w:lang w:val="es-ES_tradnl"/>
        </w:rPr>
        <w:t xml:space="preserve"> es de 16 Informes Técnicos, de los cuales </w:t>
      </w:r>
      <w:r w:rsidR="00B51F86" w:rsidRPr="00B51F86">
        <w:rPr>
          <w:rFonts w:ascii="Gill Sans MT" w:hAnsi="Gill Sans MT"/>
          <w:noProof/>
          <w:sz w:val="24"/>
          <w:szCs w:val="24"/>
          <w:lang w:val="es-ES_tradnl"/>
        </w:rPr>
        <w:t>5</w:t>
      </w:r>
      <w:r w:rsidRPr="00B51F86">
        <w:rPr>
          <w:rFonts w:ascii="Gill Sans MT" w:hAnsi="Gill Sans MT"/>
          <w:noProof/>
          <w:sz w:val="24"/>
          <w:szCs w:val="24"/>
          <w:lang w:val="es-ES_tradnl"/>
        </w:rPr>
        <w:t xml:space="preserve"> fueron programados para el </w:t>
      </w:r>
      <w:r w:rsidR="00B51F86" w:rsidRPr="00B51F86">
        <w:rPr>
          <w:rFonts w:ascii="Gill Sans MT" w:hAnsi="Gill Sans MT"/>
          <w:noProof/>
          <w:sz w:val="24"/>
          <w:szCs w:val="24"/>
          <w:lang w:val="es-ES_tradnl"/>
        </w:rPr>
        <w:t xml:space="preserve">tercer </w:t>
      </w:r>
      <w:r w:rsidRPr="00B51F86">
        <w:rPr>
          <w:rFonts w:ascii="Gill Sans MT" w:hAnsi="Gill Sans MT"/>
          <w:noProof/>
          <w:sz w:val="24"/>
          <w:szCs w:val="24"/>
          <w:lang w:val="es-ES_tradnl"/>
        </w:rPr>
        <w:t>trimestre</w:t>
      </w:r>
      <w:r w:rsidR="0039026C" w:rsidRPr="00B51F86">
        <w:rPr>
          <w:rFonts w:ascii="Gill Sans MT" w:hAnsi="Gill Sans MT"/>
          <w:noProof/>
          <w:sz w:val="24"/>
          <w:szCs w:val="24"/>
          <w:lang w:val="es-ES_tradnl"/>
        </w:rPr>
        <w:t xml:space="preserve"> y </w:t>
      </w:r>
      <w:r w:rsidR="00B51F86" w:rsidRPr="00B51F86">
        <w:rPr>
          <w:rFonts w:ascii="Gill Sans MT" w:hAnsi="Gill Sans MT"/>
          <w:noProof/>
          <w:sz w:val="24"/>
          <w:szCs w:val="24"/>
          <w:lang w:val="es-ES_tradnl"/>
        </w:rPr>
        <w:t>5</w:t>
      </w:r>
      <w:r w:rsidR="00E92566" w:rsidRPr="00B51F86">
        <w:rPr>
          <w:rFonts w:ascii="Gill Sans MT" w:hAnsi="Gill Sans MT"/>
          <w:noProof/>
          <w:sz w:val="24"/>
          <w:szCs w:val="24"/>
          <w:lang w:val="es-ES_tradnl"/>
        </w:rPr>
        <w:t xml:space="preserve"> </w:t>
      </w:r>
      <w:r w:rsidR="0039026C" w:rsidRPr="00B51F86">
        <w:rPr>
          <w:rFonts w:ascii="Gill Sans MT" w:hAnsi="Gill Sans MT"/>
          <w:noProof/>
          <w:sz w:val="24"/>
          <w:szCs w:val="24"/>
          <w:lang w:val="es-ES_tradnl"/>
        </w:rPr>
        <w:t>ejecutados</w:t>
      </w:r>
      <w:r w:rsidR="00E92566" w:rsidRPr="00B51F86">
        <w:rPr>
          <w:rFonts w:ascii="Gill Sans MT" w:hAnsi="Gill Sans MT"/>
          <w:noProof/>
          <w:sz w:val="24"/>
          <w:szCs w:val="24"/>
          <w:lang w:val="es-ES_tradnl"/>
        </w:rPr>
        <w:t>,</w:t>
      </w:r>
      <w:r w:rsidR="0039026C" w:rsidRPr="00B51F86">
        <w:rPr>
          <w:rFonts w:ascii="Gill Sans MT" w:hAnsi="Gill Sans MT"/>
          <w:noProof/>
          <w:sz w:val="24"/>
          <w:szCs w:val="24"/>
          <w:lang w:val="es-ES_tradnl"/>
        </w:rPr>
        <w:t xml:space="preserve"> </w:t>
      </w:r>
      <w:r w:rsidR="004261FA" w:rsidRPr="00B51F86">
        <w:rPr>
          <w:rFonts w:ascii="Gill Sans MT" w:hAnsi="Gill Sans MT"/>
          <w:noProof/>
          <w:sz w:val="24"/>
          <w:szCs w:val="24"/>
          <w:lang w:val="es-ES_tradnl"/>
        </w:rPr>
        <w:t>l</w:t>
      </w:r>
      <w:r w:rsidRPr="00B51F86">
        <w:rPr>
          <w:rFonts w:ascii="Gill Sans MT" w:hAnsi="Gill Sans MT"/>
          <w:noProof/>
          <w:sz w:val="24"/>
          <w:szCs w:val="24"/>
          <w:lang w:val="es-ES_tradnl"/>
        </w:rPr>
        <w:t xml:space="preserve">levando las metas </w:t>
      </w:r>
      <w:r w:rsidR="001B3319" w:rsidRPr="00B51F86">
        <w:rPr>
          <w:rFonts w:ascii="Gill Sans MT" w:hAnsi="Gill Sans MT"/>
          <w:noProof/>
          <w:sz w:val="24"/>
          <w:szCs w:val="24"/>
          <w:lang w:val="es-ES_tradnl"/>
        </w:rPr>
        <w:t>f</w:t>
      </w:r>
      <w:r w:rsidR="001B3319" w:rsidRPr="00B51F86">
        <w:rPr>
          <w:rFonts w:ascii="Gill Sans MT" w:hAnsi="Gill Sans MT"/>
          <w:noProof/>
          <w:sz w:val="24"/>
          <w:szCs w:val="24"/>
        </w:rPr>
        <w:t xml:space="preserve">ísicas </w:t>
      </w:r>
      <w:r w:rsidRPr="00B51F86">
        <w:rPr>
          <w:rFonts w:ascii="Gill Sans MT" w:hAnsi="Gill Sans MT"/>
          <w:noProof/>
          <w:sz w:val="24"/>
          <w:szCs w:val="24"/>
          <w:lang w:val="es-ES_tradnl"/>
        </w:rPr>
        <w:t xml:space="preserve">del trimestre al </w:t>
      </w:r>
      <w:r w:rsidR="00DE35FA" w:rsidRPr="00B51F86">
        <w:rPr>
          <w:rFonts w:ascii="Gill Sans MT" w:hAnsi="Gill Sans MT"/>
          <w:noProof/>
          <w:sz w:val="24"/>
          <w:szCs w:val="24"/>
          <w:lang w:val="es-ES_tradnl"/>
        </w:rPr>
        <w:t>1</w:t>
      </w:r>
      <w:r w:rsidR="004E3ACF" w:rsidRPr="00B51F86">
        <w:rPr>
          <w:rFonts w:ascii="Gill Sans MT" w:hAnsi="Gill Sans MT"/>
          <w:noProof/>
          <w:sz w:val="24"/>
          <w:szCs w:val="24"/>
          <w:lang w:val="es-ES_tradnl"/>
        </w:rPr>
        <w:t>00</w:t>
      </w:r>
      <w:r w:rsidRPr="00B51F86">
        <w:rPr>
          <w:rFonts w:ascii="Gill Sans MT" w:hAnsi="Gill Sans MT"/>
          <w:noProof/>
          <w:sz w:val="24"/>
          <w:szCs w:val="24"/>
          <w:lang w:val="es-ES_tradnl"/>
        </w:rPr>
        <w:t xml:space="preserve">%. Por lo cual este producto </w:t>
      </w:r>
      <w:r w:rsidR="004E3ACF" w:rsidRPr="00B51F86">
        <w:rPr>
          <w:rFonts w:ascii="Gill Sans MT" w:hAnsi="Gill Sans MT"/>
          <w:noProof/>
          <w:sz w:val="24"/>
          <w:szCs w:val="24"/>
          <w:lang w:val="es-ES_tradnl"/>
        </w:rPr>
        <w:t xml:space="preserve">no </w:t>
      </w:r>
      <w:r w:rsidRPr="00B51F86">
        <w:rPr>
          <w:rFonts w:ascii="Gill Sans MT" w:hAnsi="Gill Sans MT"/>
          <w:noProof/>
          <w:sz w:val="24"/>
          <w:szCs w:val="24"/>
          <w:lang w:val="es-ES_tradnl"/>
        </w:rPr>
        <w:t>presentó desvíos físicos en su ejecución</w:t>
      </w:r>
      <w:r w:rsidR="00F85A03" w:rsidRPr="00B51F86">
        <w:rPr>
          <w:rFonts w:ascii="Gill Sans MT" w:hAnsi="Gill Sans MT"/>
          <w:noProof/>
          <w:sz w:val="24"/>
          <w:szCs w:val="24"/>
        </w:rPr>
        <w:t>.</w:t>
      </w:r>
    </w:p>
    <w:p w14:paraId="6A1FF007" w14:textId="77777777" w:rsidR="00EA4139" w:rsidRDefault="00EA4139" w:rsidP="00FB7F36">
      <w:pPr>
        <w:spacing w:line="276" w:lineRule="auto"/>
        <w:jc w:val="both"/>
        <w:rPr>
          <w:rFonts w:ascii="Gill Sans MT" w:hAnsi="Gill Sans MT"/>
          <w:noProof/>
          <w:sz w:val="24"/>
          <w:szCs w:val="24"/>
          <w:lang w:val="es-ES_tradnl"/>
        </w:rPr>
      </w:pPr>
    </w:p>
    <w:p w14:paraId="08FE9830" w14:textId="77777777" w:rsidR="00110AD0" w:rsidRDefault="00110AD0" w:rsidP="00FB7F36">
      <w:pPr>
        <w:spacing w:line="276" w:lineRule="auto"/>
        <w:jc w:val="both"/>
        <w:rPr>
          <w:rFonts w:ascii="Gill Sans MT" w:hAnsi="Gill Sans MT"/>
          <w:noProof/>
          <w:sz w:val="24"/>
          <w:szCs w:val="24"/>
          <w:lang w:val="es-ES_tradnl"/>
        </w:rPr>
      </w:pPr>
    </w:p>
    <w:p w14:paraId="55367978" w14:textId="77777777" w:rsidR="00110AD0" w:rsidRDefault="00110AD0" w:rsidP="00FB7F36">
      <w:pPr>
        <w:spacing w:line="276" w:lineRule="auto"/>
        <w:jc w:val="both"/>
        <w:rPr>
          <w:rFonts w:ascii="Gill Sans MT" w:hAnsi="Gill Sans MT"/>
          <w:noProof/>
          <w:sz w:val="24"/>
          <w:szCs w:val="24"/>
          <w:lang w:val="es-ES_tradnl"/>
        </w:rPr>
      </w:pPr>
    </w:p>
    <w:p w14:paraId="1FB7AC39" w14:textId="434F187A" w:rsidR="00EA4139" w:rsidRDefault="00CE1098" w:rsidP="00FB7F36">
      <w:pPr>
        <w:spacing w:line="276" w:lineRule="auto"/>
        <w:jc w:val="both"/>
        <w:rPr>
          <w:rFonts w:ascii="Gill Sans MT" w:hAnsi="Gill Sans MT"/>
          <w:noProof/>
          <w:sz w:val="24"/>
          <w:szCs w:val="24"/>
          <w:lang w:val="es-ES_tradnl"/>
        </w:rPr>
      </w:pPr>
      <w:r w:rsidRPr="00CE1098">
        <w:rPr>
          <w:rFonts w:ascii="Gill Sans MT" w:hAnsi="Gill Sans MT"/>
          <w:noProof/>
          <w:sz w:val="24"/>
          <w:szCs w:val="24"/>
          <w:lang w:val="es-ES_tradnl"/>
        </w:rPr>
        <w:lastRenderedPageBreak/>
        <w:t xml:space="preserve">Sin embargo, con </w:t>
      </w:r>
      <w:r w:rsidR="00AB29BB">
        <w:rPr>
          <w:rFonts w:ascii="Gill Sans MT" w:hAnsi="Gill Sans MT"/>
          <w:noProof/>
          <w:sz w:val="24"/>
          <w:szCs w:val="24"/>
          <w:lang w:val="es-ES_tradnl"/>
        </w:rPr>
        <w:t>relación</w:t>
      </w:r>
      <w:r w:rsidRPr="00CE1098">
        <w:rPr>
          <w:rFonts w:ascii="Gill Sans MT" w:hAnsi="Gill Sans MT"/>
          <w:noProof/>
          <w:sz w:val="24"/>
          <w:szCs w:val="24"/>
          <w:lang w:val="es-ES_tradnl"/>
        </w:rPr>
        <w:t xml:space="preserve"> al presupuesto programado para este trimestre en el Sistema de Información Financiera (SIGEF), se evidencia un desvío de un </w:t>
      </w:r>
      <w:r w:rsidR="00492069">
        <w:rPr>
          <w:rFonts w:ascii="Gill Sans MT" w:hAnsi="Gill Sans MT"/>
          <w:noProof/>
          <w:sz w:val="24"/>
          <w:szCs w:val="24"/>
          <w:lang w:val="es-ES_tradnl"/>
        </w:rPr>
        <w:t>18.6</w:t>
      </w:r>
      <w:r w:rsidRPr="00CE1098">
        <w:rPr>
          <w:rFonts w:ascii="Gill Sans MT" w:hAnsi="Gill Sans MT"/>
          <w:noProof/>
          <w:sz w:val="24"/>
          <w:szCs w:val="24"/>
          <w:lang w:val="es-ES_tradnl"/>
        </w:rPr>
        <w:t>% en la ejecución financiera por debajo de lo programado para este producto, que corresponde a un monto de RD$</w:t>
      </w:r>
      <w:r w:rsidR="00492069">
        <w:rPr>
          <w:rFonts w:ascii="Gill Sans MT" w:hAnsi="Gill Sans MT"/>
          <w:noProof/>
          <w:sz w:val="24"/>
          <w:szCs w:val="24"/>
          <w:lang w:val="es-ES_tradnl"/>
        </w:rPr>
        <w:t>4</w:t>
      </w:r>
      <w:r w:rsidRPr="00CE1098">
        <w:rPr>
          <w:rFonts w:ascii="Gill Sans MT" w:hAnsi="Gill Sans MT"/>
          <w:noProof/>
          <w:sz w:val="24"/>
          <w:szCs w:val="24"/>
          <w:lang w:val="es-ES_tradnl"/>
        </w:rPr>
        <w:t>,</w:t>
      </w:r>
      <w:r w:rsidR="00492069">
        <w:rPr>
          <w:rFonts w:ascii="Gill Sans MT" w:hAnsi="Gill Sans MT"/>
          <w:noProof/>
          <w:sz w:val="24"/>
          <w:szCs w:val="24"/>
          <w:lang w:val="es-ES_tradnl"/>
        </w:rPr>
        <w:t>536</w:t>
      </w:r>
      <w:r w:rsidRPr="00CE1098">
        <w:rPr>
          <w:rFonts w:ascii="Gill Sans MT" w:hAnsi="Gill Sans MT"/>
          <w:noProof/>
          <w:sz w:val="24"/>
          <w:szCs w:val="24"/>
          <w:lang w:val="es-ES_tradnl"/>
        </w:rPr>
        <w:t>,</w:t>
      </w:r>
      <w:r w:rsidR="00492069">
        <w:rPr>
          <w:rFonts w:ascii="Gill Sans MT" w:hAnsi="Gill Sans MT"/>
          <w:noProof/>
          <w:sz w:val="24"/>
          <w:szCs w:val="24"/>
          <w:lang w:val="es-ES_tradnl"/>
        </w:rPr>
        <w:t>742</w:t>
      </w:r>
      <w:r w:rsidRPr="00CE1098">
        <w:rPr>
          <w:rFonts w:ascii="Gill Sans MT" w:hAnsi="Gill Sans MT"/>
          <w:noProof/>
          <w:sz w:val="24"/>
          <w:szCs w:val="24"/>
          <w:lang w:val="es-ES_tradnl"/>
        </w:rPr>
        <w:t>.</w:t>
      </w:r>
      <w:r w:rsidR="00492069">
        <w:rPr>
          <w:rFonts w:ascii="Gill Sans MT" w:hAnsi="Gill Sans MT"/>
          <w:noProof/>
          <w:sz w:val="24"/>
          <w:szCs w:val="24"/>
          <w:lang w:val="es-ES_tradnl"/>
        </w:rPr>
        <w:t>56</w:t>
      </w:r>
      <w:r w:rsidRPr="00CE1098">
        <w:rPr>
          <w:rFonts w:ascii="Gill Sans MT" w:hAnsi="Gill Sans MT"/>
          <w:noProof/>
          <w:sz w:val="24"/>
          <w:szCs w:val="24"/>
          <w:lang w:val="es-ES_tradnl"/>
        </w:rPr>
        <w:t>; Detalles a saber:</w:t>
      </w:r>
    </w:p>
    <w:p w14:paraId="0CC9C763" w14:textId="4EE9E97F" w:rsidR="00FB3100" w:rsidRPr="00FB3100" w:rsidRDefault="00FB3100" w:rsidP="00FB7F36">
      <w:pPr>
        <w:spacing w:line="276" w:lineRule="auto"/>
        <w:jc w:val="both"/>
        <w:rPr>
          <w:rFonts w:ascii="Gill Sans MT" w:hAnsi="Gill Sans MT"/>
          <w:noProof/>
          <w:sz w:val="24"/>
          <w:szCs w:val="24"/>
        </w:rPr>
      </w:pPr>
    </w:p>
    <w:tbl>
      <w:tblPr>
        <w:tblStyle w:val="Tablaconcuadrcula"/>
        <w:tblW w:w="9776" w:type="dxa"/>
        <w:tblLook w:val="04A0" w:firstRow="1" w:lastRow="0" w:firstColumn="1" w:lastColumn="0" w:noHBand="0" w:noVBand="1"/>
      </w:tblPr>
      <w:tblGrid>
        <w:gridCol w:w="2208"/>
        <w:gridCol w:w="2208"/>
        <w:gridCol w:w="5360"/>
      </w:tblGrid>
      <w:tr w:rsidR="00110AD0" w14:paraId="258AD67B" w14:textId="77777777" w:rsidTr="00110AD0">
        <w:tc>
          <w:tcPr>
            <w:tcW w:w="2208" w:type="dxa"/>
          </w:tcPr>
          <w:p w14:paraId="3A4FDBB6" w14:textId="5768389A"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 xml:space="preserve"> $24,394,327.00 </w:t>
            </w:r>
          </w:p>
        </w:tc>
        <w:tc>
          <w:tcPr>
            <w:tcW w:w="2208" w:type="dxa"/>
          </w:tcPr>
          <w:p w14:paraId="24ACAC09" w14:textId="2E70A4E1" w:rsidR="00110AD0" w:rsidRPr="00110AD0" w:rsidRDefault="00110AD0" w:rsidP="00110AD0">
            <w:pPr>
              <w:jc w:val="center"/>
              <w:rPr>
                <w:rFonts w:ascii="Gill Sans" w:eastAsia="Times New Roman" w:hAnsi="Gill Sans"/>
                <w:b/>
                <w:bCs/>
                <w:color w:val="1F4E78"/>
                <w:sz w:val="12"/>
                <w:szCs w:val="8"/>
                <w:lang w:eastAsia="es-DO"/>
              </w:rPr>
            </w:pPr>
          </w:p>
        </w:tc>
        <w:tc>
          <w:tcPr>
            <w:tcW w:w="5360" w:type="dxa"/>
          </w:tcPr>
          <w:p w14:paraId="0F50A3B9" w14:textId="2846FC6C" w:rsidR="00110AD0" w:rsidRPr="00110AD0" w:rsidRDefault="00110AD0" w:rsidP="00110AD0">
            <w:pPr>
              <w:jc w:val="center"/>
              <w:rPr>
                <w:rFonts w:ascii="Gill Sans" w:eastAsia="Times New Roman" w:hAnsi="Gill Sans"/>
                <w:b/>
                <w:bCs/>
                <w:color w:val="1F4E78"/>
                <w:sz w:val="12"/>
                <w:szCs w:val="8"/>
                <w:lang w:eastAsia="es-DO"/>
              </w:rPr>
            </w:pPr>
            <w:proofErr w:type="gramStart"/>
            <w:r w:rsidRPr="00110AD0">
              <w:rPr>
                <w:rFonts w:ascii="Gill Sans" w:eastAsia="Times New Roman" w:hAnsi="Gill Sans"/>
                <w:b/>
                <w:bCs/>
                <w:color w:val="1F4E78"/>
                <w:sz w:val="12"/>
                <w:szCs w:val="8"/>
                <w:lang w:eastAsia="es-DO"/>
              </w:rPr>
              <w:t>TOTAL</w:t>
            </w:r>
            <w:proofErr w:type="gramEnd"/>
            <w:r w:rsidRPr="00110AD0">
              <w:rPr>
                <w:rFonts w:ascii="Gill Sans" w:eastAsia="Times New Roman" w:hAnsi="Gill Sans"/>
                <w:b/>
                <w:bCs/>
                <w:color w:val="1F4E78"/>
                <w:sz w:val="12"/>
                <w:szCs w:val="8"/>
                <w:lang w:eastAsia="es-DO"/>
              </w:rPr>
              <w:t xml:space="preserve"> PROGRAMADO</w:t>
            </w:r>
          </w:p>
        </w:tc>
      </w:tr>
      <w:tr w:rsidR="00110AD0" w14:paraId="7A498276" w14:textId="77777777" w:rsidTr="00110AD0">
        <w:tc>
          <w:tcPr>
            <w:tcW w:w="2208" w:type="dxa"/>
          </w:tcPr>
          <w:p w14:paraId="5A52E853" w14:textId="464E833E"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 xml:space="preserve"> $19,857,584.44 </w:t>
            </w:r>
          </w:p>
        </w:tc>
        <w:tc>
          <w:tcPr>
            <w:tcW w:w="2208" w:type="dxa"/>
          </w:tcPr>
          <w:p w14:paraId="39A7A878" w14:textId="79C90D46" w:rsidR="00110AD0" w:rsidRPr="00110AD0" w:rsidRDefault="00110AD0" w:rsidP="00110AD0">
            <w:pPr>
              <w:jc w:val="center"/>
              <w:rPr>
                <w:rFonts w:ascii="Gill Sans" w:eastAsia="Times New Roman" w:hAnsi="Gill Sans"/>
                <w:b/>
                <w:bCs/>
                <w:color w:val="1F4E78"/>
                <w:sz w:val="12"/>
                <w:szCs w:val="8"/>
                <w:lang w:eastAsia="es-DO"/>
              </w:rPr>
            </w:pPr>
          </w:p>
        </w:tc>
        <w:tc>
          <w:tcPr>
            <w:tcW w:w="5360" w:type="dxa"/>
          </w:tcPr>
          <w:p w14:paraId="6FF6E825" w14:textId="204D2DD1"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TOTAL EJECUTADO</w:t>
            </w:r>
          </w:p>
        </w:tc>
      </w:tr>
      <w:tr w:rsidR="00110AD0" w14:paraId="646104E2" w14:textId="77777777" w:rsidTr="00110AD0">
        <w:tc>
          <w:tcPr>
            <w:tcW w:w="2208" w:type="dxa"/>
          </w:tcPr>
          <w:p w14:paraId="711EF3B5" w14:textId="4BE36CB6"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 xml:space="preserve"> $4,536,742.56 </w:t>
            </w:r>
          </w:p>
        </w:tc>
        <w:tc>
          <w:tcPr>
            <w:tcW w:w="2208" w:type="dxa"/>
          </w:tcPr>
          <w:p w14:paraId="4B7856EC" w14:textId="6ECE6E63"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18.6%</w:t>
            </w:r>
          </w:p>
        </w:tc>
        <w:tc>
          <w:tcPr>
            <w:tcW w:w="5360" w:type="dxa"/>
          </w:tcPr>
          <w:p w14:paraId="62AB726D" w14:textId="73B18F90" w:rsidR="00110AD0" w:rsidRPr="00110AD0" w:rsidRDefault="00110AD0" w:rsidP="00110AD0">
            <w:pPr>
              <w:jc w:val="center"/>
              <w:rPr>
                <w:rFonts w:ascii="Gill Sans" w:eastAsia="Times New Roman" w:hAnsi="Gill Sans"/>
                <w:b/>
                <w:bCs/>
                <w:color w:val="1F4E78"/>
                <w:sz w:val="12"/>
                <w:szCs w:val="8"/>
                <w:lang w:eastAsia="es-DO"/>
              </w:rPr>
            </w:pPr>
            <w:r w:rsidRPr="00110AD0">
              <w:rPr>
                <w:rFonts w:ascii="Gill Sans" w:eastAsia="Times New Roman" w:hAnsi="Gill Sans"/>
                <w:b/>
                <w:bCs/>
                <w:color w:val="1F4E78"/>
                <w:sz w:val="12"/>
                <w:szCs w:val="8"/>
                <w:lang w:eastAsia="es-DO"/>
              </w:rPr>
              <w:t>DESV</w:t>
            </w:r>
            <w:r>
              <w:rPr>
                <w:rFonts w:ascii="Gill Sans" w:eastAsia="Times New Roman" w:hAnsi="Gill Sans" w:hint="eastAsia"/>
                <w:b/>
                <w:bCs/>
                <w:color w:val="1F4E78"/>
                <w:sz w:val="12"/>
                <w:szCs w:val="8"/>
                <w:lang w:eastAsia="es-DO"/>
              </w:rPr>
              <w:t>Í</w:t>
            </w:r>
            <w:r w:rsidRPr="00110AD0">
              <w:rPr>
                <w:rFonts w:ascii="Gill Sans" w:eastAsia="Times New Roman" w:hAnsi="Gill Sans"/>
                <w:b/>
                <w:bCs/>
                <w:color w:val="1F4E78"/>
                <w:sz w:val="12"/>
                <w:szCs w:val="8"/>
                <w:lang w:eastAsia="es-DO"/>
              </w:rPr>
              <w:t>O</w:t>
            </w:r>
          </w:p>
        </w:tc>
      </w:tr>
      <w:tr w:rsidR="00110AD0" w14:paraId="4D7D3A96" w14:textId="77777777" w:rsidTr="00110AD0">
        <w:trPr>
          <w:trHeight w:val="4406"/>
        </w:trPr>
        <w:tc>
          <w:tcPr>
            <w:tcW w:w="2208" w:type="dxa"/>
          </w:tcPr>
          <w:p w14:paraId="40E5B3B5" w14:textId="18DC80C0" w:rsidR="00110AD0" w:rsidRPr="00110AD0" w:rsidRDefault="00110AD0" w:rsidP="00110AD0">
            <w:pPr>
              <w:spacing w:line="276" w:lineRule="auto"/>
              <w:jc w:val="center"/>
              <w:rPr>
                <w:sz w:val="14"/>
                <w:szCs w:val="14"/>
              </w:rPr>
            </w:pPr>
          </w:p>
          <w:p w14:paraId="7D9B5ED6" w14:textId="77777777" w:rsidR="00110AD0" w:rsidRPr="00110AD0" w:rsidRDefault="00110AD0" w:rsidP="00110AD0">
            <w:pPr>
              <w:spacing w:line="276" w:lineRule="auto"/>
              <w:jc w:val="center"/>
              <w:rPr>
                <w:sz w:val="14"/>
                <w:szCs w:val="14"/>
              </w:rPr>
            </w:pPr>
          </w:p>
          <w:p w14:paraId="20119552" w14:textId="77777777" w:rsidR="00110AD0" w:rsidRPr="00110AD0" w:rsidRDefault="00110AD0" w:rsidP="00110AD0">
            <w:pPr>
              <w:spacing w:line="276" w:lineRule="auto"/>
              <w:jc w:val="center"/>
              <w:rPr>
                <w:sz w:val="14"/>
                <w:szCs w:val="14"/>
              </w:rPr>
            </w:pPr>
          </w:p>
          <w:p w14:paraId="7CBE85EA" w14:textId="77777777" w:rsidR="00110AD0" w:rsidRPr="00110AD0" w:rsidRDefault="00110AD0" w:rsidP="00110AD0">
            <w:pPr>
              <w:spacing w:line="276" w:lineRule="auto"/>
              <w:jc w:val="center"/>
              <w:rPr>
                <w:sz w:val="14"/>
                <w:szCs w:val="14"/>
              </w:rPr>
            </w:pPr>
          </w:p>
          <w:p w14:paraId="728AE6C7" w14:textId="77777777" w:rsidR="00110AD0" w:rsidRPr="00110AD0" w:rsidRDefault="00110AD0" w:rsidP="00110AD0">
            <w:pPr>
              <w:spacing w:line="276" w:lineRule="auto"/>
              <w:jc w:val="center"/>
              <w:rPr>
                <w:sz w:val="14"/>
                <w:szCs w:val="14"/>
              </w:rPr>
            </w:pPr>
          </w:p>
          <w:p w14:paraId="6912E154" w14:textId="77777777" w:rsidR="00110AD0" w:rsidRPr="00110AD0" w:rsidRDefault="00110AD0" w:rsidP="00110AD0">
            <w:pPr>
              <w:spacing w:line="276" w:lineRule="auto"/>
              <w:jc w:val="center"/>
              <w:rPr>
                <w:sz w:val="14"/>
                <w:szCs w:val="14"/>
              </w:rPr>
            </w:pPr>
          </w:p>
          <w:p w14:paraId="0BA24E4F" w14:textId="77777777" w:rsidR="00110AD0" w:rsidRPr="00110AD0" w:rsidRDefault="00110AD0" w:rsidP="00110AD0">
            <w:pPr>
              <w:spacing w:line="276" w:lineRule="auto"/>
              <w:jc w:val="center"/>
              <w:rPr>
                <w:sz w:val="14"/>
                <w:szCs w:val="14"/>
              </w:rPr>
            </w:pPr>
          </w:p>
          <w:p w14:paraId="3ED557A6" w14:textId="77777777" w:rsidR="00110AD0" w:rsidRPr="00110AD0" w:rsidRDefault="00110AD0" w:rsidP="00110AD0">
            <w:pPr>
              <w:spacing w:line="276" w:lineRule="auto"/>
              <w:jc w:val="center"/>
              <w:rPr>
                <w:sz w:val="14"/>
                <w:szCs w:val="14"/>
              </w:rPr>
            </w:pPr>
          </w:p>
          <w:p w14:paraId="53022863" w14:textId="77777777" w:rsidR="00110AD0" w:rsidRPr="00110AD0" w:rsidRDefault="00110AD0" w:rsidP="00110AD0">
            <w:pPr>
              <w:spacing w:line="276" w:lineRule="auto"/>
              <w:jc w:val="center"/>
              <w:rPr>
                <w:sz w:val="14"/>
                <w:szCs w:val="14"/>
              </w:rPr>
            </w:pPr>
          </w:p>
          <w:p w14:paraId="2C176F64" w14:textId="77777777" w:rsidR="00110AD0" w:rsidRPr="00110AD0" w:rsidRDefault="00110AD0" w:rsidP="00110AD0">
            <w:pPr>
              <w:spacing w:line="276" w:lineRule="auto"/>
              <w:jc w:val="center"/>
              <w:rPr>
                <w:sz w:val="14"/>
                <w:szCs w:val="14"/>
              </w:rPr>
            </w:pPr>
          </w:p>
          <w:p w14:paraId="790536F4" w14:textId="5E43F780" w:rsidR="00110AD0" w:rsidRPr="00110AD0" w:rsidRDefault="00110AD0" w:rsidP="00110AD0">
            <w:pPr>
              <w:spacing w:line="276" w:lineRule="auto"/>
              <w:jc w:val="center"/>
              <w:rPr>
                <w:rFonts w:ascii="Gill Sans MT" w:hAnsi="Gill Sans MT"/>
                <w:noProof/>
                <w:sz w:val="14"/>
                <w:szCs w:val="14"/>
              </w:rPr>
            </w:pPr>
            <w:r w:rsidRPr="00110AD0">
              <w:rPr>
                <w:sz w:val="14"/>
                <w:szCs w:val="14"/>
              </w:rPr>
              <w:t>$4,536,742.56</w:t>
            </w:r>
          </w:p>
        </w:tc>
        <w:tc>
          <w:tcPr>
            <w:tcW w:w="2208" w:type="dxa"/>
          </w:tcPr>
          <w:p w14:paraId="4DC3DC8A" w14:textId="77777777" w:rsidR="00110AD0" w:rsidRPr="00110AD0" w:rsidRDefault="00110AD0" w:rsidP="00110AD0">
            <w:pPr>
              <w:spacing w:line="276" w:lineRule="auto"/>
              <w:jc w:val="center"/>
              <w:rPr>
                <w:sz w:val="14"/>
                <w:szCs w:val="14"/>
              </w:rPr>
            </w:pPr>
          </w:p>
          <w:p w14:paraId="3ED70F86" w14:textId="77777777" w:rsidR="00110AD0" w:rsidRPr="00110AD0" w:rsidRDefault="00110AD0" w:rsidP="00110AD0">
            <w:pPr>
              <w:spacing w:line="276" w:lineRule="auto"/>
              <w:jc w:val="center"/>
              <w:rPr>
                <w:sz w:val="14"/>
                <w:szCs w:val="14"/>
              </w:rPr>
            </w:pPr>
          </w:p>
          <w:p w14:paraId="25BB0F9D" w14:textId="77777777" w:rsidR="00110AD0" w:rsidRPr="00110AD0" w:rsidRDefault="00110AD0" w:rsidP="00110AD0">
            <w:pPr>
              <w:spacing w:line="276" w:lineRule="auto"/>
              <w:jc w:val="center"/>
              <w:rPr>
                <w:sz w:val="14"/>
                <w:szCs w:val="14"/>
              </w:rPr>
            </w:pPr>
          </w:p>
          <w:p w14:paraId="4577EE00" w14:textId="77777777" w:rsidR="00110AD0" w:rsidRPr="00110AD0" w:rsidRDefault="00110AD0" w:rsidP="00110AD0">
            <w:pPr>
              <w:spacing w:line="276" w:lineRule="auto"/>
              <w:jc w:val="center"/>
              <w:rPr>
                <w:sz w:val="14"/>
                <w:szCs w:val="14"/>
              </w:rPr>
            </w:pPr>
          </w:p>
          <w:p w14:paraId="7E13469A" w14:textId="77777777" w:rsidR="00110AD0" w:rsidRPr="00110AD0" w:rsidRDefault="00110AD0" w:rsidP="00110AD0">
            <w:pPr>
              <w:spacing w:line="276" w:lineRule="auto"/>
              <w:jc w:val="center"/>
              <w:rPr>
                <w:sz w:val="14"/>
                <w:szCs w:val="14"/>
              </w:rPr>
            </w:pPr>
          </w:p>
          <w:p w14:paraId="44D5F377" w14:textId="77777777" w:rsidR="00110AD0" w:rsidRPr="00110AD0" w:rsidRDefault="00110AD0" w:rsidP="00110AD0">
            <w:pPr>
              <w:spacing w:line="276" w:lineRule="auto"/>
              <w:jc w:val="center"/>
              <w:rPr>
                <w:sz w:val="14"/>
                <w:szCs w:val="14"/>
              </w:rPr>
            </w:pPr>
          </w:p>
          <w:p w14:paraId="4F5E500C" w14:textId="77777777" w:rsidR="00110AD0" w:rsidRPr="00110AD0" w:rsidRDefault="00110AD0" w:rsidP="00110AD0">
            <w:pPr>
              <w:spacing w:line="276" w:lineRule="auto"/>
              <w:jc w:val="center"/>
              <w:rPr>
                <w:sz w:val="14"/>
                <w:szCs w:val="14"/>
              </w:rPr>
            </w:pPr>
          </w:p>
          <w:p w14:paraId="40ED9442" w14:textId="77777777" w:rsidR="00110AD0" w:rsidRPr="00110AD0" w:rsidRDefault="00110AD0" w:rsidP="00110AD0">
            <w:pPr>
              <w:spacing w:line="276" w:lineRule="auto"/>
              <w:jc w:val="center"/>
              <w:rPr>
                <w:sz w:val="14"/>
                <w:szCs w:val="14"/>
              </w:rPr>
            </w:pPr>
          </w:p>
          <w:p w14:paraId="1C2AE48D" w14:textId="77777777" w:rsidR="00110AD0" w:rsidRPr="00110AD0" w:rsidRDefault="00110AD0" w:rsidP="00110AD0">
            <w:pPr>
              <w:spacing w:line="276" w:lineRule="auto"/>
              <w:jc w:val="center"/>
              <w:rPr>
                <w:sz w:val="14"/>
                <w:szCs w:val="14"/>
              </w:rPr>
            </w:pPr>
          </w:p>
          <w:p w14:paraId="64CFF450" w14:textId="77777777" w:rsidR="00110AD0" w:rsidRPr="00110AD0" w:rsidRDefault="00110AD0" w:rsidP="00110AD0">
            <w:pPr>
              <w:spacing w:line="276" w:lineRule="auto"/>
              <w:jc w:val="center"/>
              <w:rPr>
                <w:sz w:val="14"/>
                <w:szCs w:val="14"/>
              </w:rPr>
            </w:pPr>
          </w:p>
          <w:p w14:paraId="581A1B36" w14:textId="348EC95E" w:rsidR="00110AD0" w:rsidRPr="00110AD0" w:rsidRDefault="00110AD0" w:rsidP="00110AD0">
            <w:pPr>
              <w:spacing w:line="276" w:lineRule="auto"/>
              <w:jc w:val="center"/>
              <w:rPr>
                <w:rFonts w:ascii="Gill Sans MT" w:hAnsi="Gill Sans MT"/>
                <w:noProof/>
                <w:sz w:val="14"/>
                <w:szCs w:val="14"/>
              </w:rPr>
            </w:pPr>
            <w:r w:rsidRPr="00110AD0">
              <w:rPr>
                <w:sz w:val="14"/>
                <w:szCs w:val="14"/>
              </w:rPr>
              <w:t>Contrataciones y Servicios</w:t>
            </w:r>
          </w:p>
        </w:tc>
        <w:tc>
          <w:tcPr>
            <w:tcW w:w="5360" w:type="dxa"/>
          </w:tcPr>
          <w:p w14:paraId="09E21F8E" w14:textId="4ED9DD43" w:rsidR="00110AD0" w:rsidRPr="00BF2614" w:rsidRDefault="00110AD0" w:rsidP="0093543A">
            <w:pPr>
              <w:spacing w:line="276" w:lineRule="auto"/>
              <w:jc w:val="both"/>
              <w:rPr>
                <w:rFonts w:ascii="Gill Sans MT" w:hAnsi="Gill Sans MT"/>
                <w:noProof/>
                <w:sz w:val="14"/>
                <w:szCs w:val="14"/>
              </w:rPr>
            </w:pPr>
            <w:r w:rsidRPr="00BF2614">
              <w:rPr>
                <w:rFonts w:ascii="Gill Sans MT" w:hAnsi="Gill Sans MT"/>
                <w:noProof/>
                <w:sz w:val="14"/>
                <w:szCs w:val="14"/>
              </w:rPr>
              <w:t>En el objetal 2.2, contratación de servicios, se presentaron las causas de desvíos del trimestre. Los detalles de estos se describen a continuación:</w:t>
            </w:r>
          </w:p>
          <w:p w14:paraId="7E9916AE" w14:textId="77777777" w:rsidR="00110AD0" w:rsidRPr="00110AD0" w:rsidRDefault="00110AD0" w:rsidP="0093543A">
            <w:pPr>
              <w:spacing w:line="276" w:lineRule="auto"/>
              <w:jc w:val="both"/>
              <w:rPr>
                <w:sz w:val="14"/>
                <w:szCs w:val="14"/>
              </w:rPr>
            </w:pPr>
          </w:p>
          <w:p w14:paraId="0E5637F1" w14:textId="77777777" w:rsidR="00110AD0" w:rsidRPr="00110AD0" w:rsidRDefault="00110AD0" w:rsidP="00110AD0">
            <w:pPr>
              <w:spacing w:line="276" w:lineRule="auto"/>
              <w:jc w:val="both"/>
              <w:rPr>
                <w:rFonts w:ascii="Gill Sans MT" w:hAnsi="Gill Sans MT"/>
                <w:noProof/>
                <w:sz w:val="14"/>
                <w:szCs w:val="14"/>
              </w:rPr>
            </w:pPr>
            <w:r w:rsidRPr="00110AD0">
              <w:rPr>
                <w:rFonts w:ascii="Gill Sans MT" w:hAnsi="Gill Sans MT"/>
                <w:noProof/>
                <w:sz w:val="14"/>
                <w:szCs w:val="14"/>
              </w:rPr>
              <w:t>1- Se evidencia un desvío de un 3,31% equivalente a la suma RD $150,000.00 en la ejecución financiera. Se planificó la contratación de un servicio para la realización de una actividad de integración dirigida al personal de la Autoridad Nacional de Asuntos Marítimos (ANAMAR) y no se ejecutó en el T3. El área responsable de la gestión de dicha actividad no lo hizo y por lo tanto no se llevó a cabo el proceso de compras ni se desembolsaron los fondos que se habían destinado para la misma. Se ha reprogramado la contratación de este servicio para el T4.</w:t>
            </w:r>
          </w:p>
          <w:p w14:paraId="1CACC0A4" w14:textId="77777777" w:rsidR="00110AD0" w:rsidRPr="00110AD0" w:rsidRDefault="00110AD0" w:rsidP="00110AD0">
            <w:pPr>
              <w:spacing w:line="276" w:lineRule="auto"/>
              <w:jc w:val="both"/>
              <w:rPr>
                <w:rFonts w:ascii="Gill Sans MT" w:hAnsi="Gill Sans MT"/>
                <w:noProof/>
                <w:sz w:val="14"/>
                <w:szCs w:val="14"/>
              </w:rPr>
            </w:pPr>
          </w:p>
          <w:p w14:paraId="2A670DE0" w14:textId="77777777" w:rsidR="00110AD0" w:rsidRPr="00110AD0" w:rsidRDefault="00110AD0" w:rsidP="00110AD0">
            <w:pPr>
              <w:spacing w:line="276" w:lineRule="auto"/>
              <w:jc w:val="both"/>
              <w:rPr>
                <w:rFonts w:ascii="Gill Sans MT" w:hAnsi="Gill Sans MT"/>
                <w:noProof/>
                <w:sz w:val="14"/>
                <w:szCs w:val="14"/>
              </w:rPr>
            </w:pPr>
            <w:r w:rsidRPr="00110AD0">
              <w:rPr>
                <w:rFonts w:ascii="Gill Sans MT" w:hAnsi="Gill Sans MT"/>
                <w:noProof/>
                <w:sz w:val="14"/>
                <w:szCs w:val="14"/>
              </w:rPr>
              <w:t>2- Para el T3 se planificó el Proyecto Ecología de Comunidades, que consiste en visualizar las especies de las zonas de hasta -300 mts de profundidad, para esto es preciso utilizar el ROV (Remotely Operated Vehicle) atado y operado desde un barco, lo que permite a los humanos explorar el océano sin estar realmente en el vehículo. Dicho proyecto no se realizó porque el ROV estaba en proceso de reparación; provocando un desvío de RD $886,742.56 equivalente al 19,5% del total ejecutado.</w:t>
            </w:r>
          </w:p>
          <w:p w14:paraId="4E8C09FD" w14:textId="77777777" w:rsidR="00110AD0" w:rsidRPr="00110AD0" w:rsidRDefault="00110AD0" w:rsidP="00110AD0">
            <w:pPr>
              <w:spacing w:line="276" w:lineRule="auto"/>
              <w:jc w:val="both"/>
              <w:rPr>
                <w:rFonts w:ascii="Gill Sans MT" w:hAnsi="Gill Sans MT"/>
                <w:noProof/>
                <w:sz w:val="14"/>
                <w:szCs w:val="14"/>
              </w:rPr>
            </w:pPr>
          </w:p>
          <w:p w14:paraId="6D6810EA" w14:textId="77777777" w:rsidR="00110AD0" w:rsidRPr="00110AD0" w:rsidRDefault="00110AD0" w:rsidP="00110AD0">
            <w:pPr>
              <w:spacing w:line="276" w:lineRule="auto"/>
              <w:jc w:val="both"/>
              <w:rPr>
                <w:rFonts w:ascii="Gill Sans MT" w:hAnsi="Gill Sans MT"/>
                <w:noProof/>
                <w:sz w:val="14"/>
                <w:szCs w:val="14"/>
              </w:rPr>
            </w:pPr>
            <w:r w:rsidRPr="00110AD0">
              <w:rPr>
                <w:rFonts w:ascii="Gill Sans MT" w:hAnsi="Gill Sans MT"/>
                <w:noProof/>
                <w:sz w:val="14"/>
                <w:szCs w:val="14"/>
              </w:rPr>
              <w:t xml:space="preserve">3- Se evidencia un desvío de un 77,19% equivalente a la suma RD$ 3,500,000.00 en la ejecución financiera. Dentro de la programación del T3, se contempló el proyecto manual de recomendaciones de obras marítimas, no se ejecutó debido a que al momento de cargar el proceso de compras se identificó que la cotización utilizada de referencia sufrió una variación con relación al valor de la tasa del mercado, lo que impidió iniciar el proceso y efectuar el pago. </w:t>
            </w:r>
          </w:p>
          <w:p w14:paraId="4C5DD153" w14:textId="77777777" w:rsidR="00110AD0" w:rsidRPr="00110AD0" w:rsidRDefault="00110AD0" w:rsidP="00110AD0">
            <w:pPr>
              <w:spacing w:line="276" w:lineRule="auto"/>
              <w:jc w:val="both"/>
              <w:rPr>
                <w:rFonts w:ascii="Gill Sans MT" w:hAnsi="Gill Sans MT"/>
                <w:noProof/>
                <w:sz w:val="14"/>
                <w:szCs w:val="14"/>
              </w:rPr>
            </w:pPr>
          </w:p>
          <w:p w14:paraId="7C92C818" w14:textId="463441C8" w:rsidR="00110AD0" w:rsidRPr="00110AD0" w:rsidRDefault="00110AD0" w:rsidP="00110AD0">
            <w:pPr>
              <w:spacing w:line="276" w:lineRule="auto"/>
              <w:jc w:val="both"/>
              <w:rPr>
                <w:rFonts w:ascii="Gill Sans MT" w:hAnsi="Gill Sans MT"/>
                <w:noProof/>
                <w:sz w:val="14"/>
                <w:szCs w:val="14"/>
              </w:rPr>
            </w:pPr>
            <w:r w:rsidRPr="00110AD0">
              <w:rPr>
                <w:rFonts w:ascii="Gill Sans MT" w:hAnsi="Gill Sans MT"/>
                <w:noProof/>
                <w:sz w:val="14"/>
                <w:szCs w:val="14"/>
              </w:rPr>
              <w:t xml:space="preserve">Es por todo lo anteriormente expuesto, que en resumen el valor total de la desviación es de </w:t>
            </w:r>
            <w:r w:rsidRPr="00110AD0">
              <w:rPr>
                <w:rFonts w:ascii="Gill Sans MT" w:hAnsi="Gill Sans MT"/>
                <w:b/>
                <w:bCs/>
                <w:noProof/>
                <w:sz w:val="14"/>
                <w:szCs w:val="14"/>
              </w:rPr>
              <w:t>RD$ 4,536,742,56</w:t>
            </w:r>
            <w:r w:rsidRPr="00110AD0">
              <w:rPr>
                <w:rFonts w:ascii="Gill Sans MT" w:hAnsi="Gill Sans MT"/>
                <w:noProof/>
                <w:sz w:val="14"/>
                <w:szCs w:val="14"/>
              </w:rPr>
              <w:t>.</w:t>
            </w:r>
          </w:p>
        </w:tc>
      </w:tr>
    </w:tbl>
    <w:p w14:paraId="38F54E24" w14:textId="5A7FFE8E" w:rsidR="008C0B8D" w:rsidRDefault="008C0B8D" w:rsidP="00FB7F36">
      <w:pPr>
        <w:spacing w:line="276" w:lineRule="auto"/>
        <w:jc w:val="both"/>
        <w:rPr>
          <w:rFonts w:ascii="Gill Sans MT" w:hAnsi="Gill Sans MT"/>
          <w:noProof/>
          <w:sz w:val="24"/>
          <w:szCs w:val="24"/>
        </w:rPr>
      </w:pPr>
    </w:p>
    <w:p w14:paraId="342589EE" w14:textId="77777777" w:rsidR="00110AD0" w:rsidRDefault="00110AD0" w:rsidP="00FB7F36">
      <w:pPr>
        <w:spacing w:line="276" w:lineRule="auto"/>
        <w:jc w:val="both"/>
        <w:rPr>
          <w:rFonts w:ascii="Gill Sans MT" w:hAnsi="Gill Sans MT"/>
          <w:noProof/>
          <w:sz w:val="24"/>
          <w:szCs w:val="24"/>
        </w:rPr>
      </w:pPr>
    </w:p>
    <w:p w14:paraId="2342D699" w14:textId="77777777" w:rsidR="00BF2614" w:rsidRDefault="00BF2614" w:rsidP="00FB7F36">
      <w:pPr>
        <w:spacing w:line="276" w:lineRule="auto"/>
        <w:jc w:val="both"/>
        <w:rPr>
          <w:rFonts w:ascii="Gill Sans MT" w:hAnsi="Gill Sans MT"/>
          <w:noProof/>
          <w:sz w:val="24"/>
          <w:szCs w:val="24"/>
        </w:rPr>
      </w:pPr>
    </w:p>
    <w:p w14:paraId="0AEB834F" w14:textId="21116461" w:rsidR="00110AD0" w:rsidRPr="00110AD0" w:rsidRDefault="00110AD0" w:rsidP="00FB7F36">
      <w:pPr>
        <w:spacing w:line="276" w:lineRule="auto"/>
        <w:jc w:val="both"/>
        <w:rPr>
          <w:rFonts w:ascii="Gill Sans MT" w:hAnsi="Gill Sans MT"/>
          <w:noProof/>
          <w:sz w:val="16"/>
          <w:szCs w:val="16"/>
        </w:rPr>
      </w:pPr>
    </w:p>
    <w:sectPr w:rsidR="00110AD0" w:rsidRPr="00110AD0"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3FB52" w14:textId="77777777" w:rsidR="00265EC3" w:rsidRDefault="00265EC3" w:rsidP="008F0499">
      <w:r>
        <w:separator/>
      </w:r>
    </w:p>
  </w:endnote>
  <w:endnote w:type="continuationSeparator" w:id="0">
    <w:p w14:paraId="1F9040D1" w14:textId="77777777" w:rsidR="00265EC3" w:rsidRDefault="00265EC3"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5CD3E" w14:textId="77777777" w:rsidR="00265EC3" w:rsidRDefault="00265EC3" w:rsidP="008F0499">
      <w:r>
        <w:separator/>
      </w:r>
    </w:p>
  </w:footnote>
  <w:footnote w:type="continuationSeparator" w:id="0">
    <w:p w14:paraId="215FF2EC" w14:textId="77777777" w:rsidR="00265EC3" w:rsidRDefault="00265EC3"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5"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7"/>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6"/>
  </w:num>
  <w:num w:numId="8" w16cid:durableId="1562057579">
    <w:abstractNumId w:val="33"/>
  </w:num>
  <w:num w:numId="9" w16cid:durableId="1240679816">
    <w:abstractNumId w:val="26"/>
  </w:num>
  <w:num w:numId="10" w16cid:durableId="1338117353">
    <w:abstractNumId w:val="30"/>
  </w:num>
  <w:num w:numId="11" w16cid:durableId="568853564">
    <w:abstractNumId w:val="31"/>
  </w:num>
  <w:num w:numId="12" w16cid:durableId="593175081">
    <w:abstractNumId w:val="3"/>
  </w:num>
  <w:num w:numId="13" w16cid:durableId="1953825854">
    <w:abstractNumId w:val="38"/>
  </w:num>
  <w:num w:numId="14" w16cid:durableId="1825706886">
    <w:abstractNumId w:val="35"/>
  </w:num>
  <w:num w:numId="15" w16cid:durableId="1030061204">
    <w:abstractNumId w:val="25"/>
  </w:num>
  <w:num w:numId="16" w16cid:durableId="1342316345">
    <w:abstractNumId w:val="19"/>
  </w:num>
  <w:num w:numId="17" w16cid:durableId="1361976247">
    <w:abstractNumId w:val="12"/>
  </w:num>
  <w:num w:numId="18" w16cid:durableId="1891569360">
    <w:abstractNumId w:val="39"/>
  </w:num>
  <w:num w:numId="19" w16cid:durableId="1749768336">
    <w:abstractNumId w:val="37"/>
  </w:num>
  <w:num w:numId="20" w16cid:durableId="323124573">
    <w:abstractNumId w:val="20"/>
  </w:num>
  <w:num w:numId="21" w16cid:durableId="353043387">
    <w:abstractNumId w:val="28"/>
  </w:num>
  <w:num w:numId="22" w16cid:durableId="1944260701">
    <w:abstractNumId w:val="23"/>
  </w:num>
  <w:num w:numId="23" w16cid:durableId="119616216">
    <w:abstractNumId w:val="15"/>
  </w:num>
  <w:num w:numId="24" w16cid:durableId="1206720231">
    <w:abstractNumId w:val="11"/>
  </w:num>
  <w:num w:numId="25" w16cid:durableId="286280389">
    <w:abstractNumId w:val="14"/>
  </w:num>
  <w:num w:numId="26" w16cid:durableId="1744376558">
    <w:abstractNumId w:val="18"/>
  </w:num>
  <w:num w:numId="27" w16cid:durableId="656812182">
    <w:abstractNumId w:val="32"/>
  </w:num>
  <w:num w:numId="28" w16cid:durableId="648020977">
    <w:abstractNumId w:val="24"/>
  </w:num>
  <w:num w:numId="29" w16cid:durableId="475684440">
    <w:abstractNumId w:val="1"/>
  </w:num>
  <w:num w:numId="30" w16cid:durableId="609822911">
    <w:abstractNumId w:val="8"/>
  </w:num>
  <w:num w:numId="31" w16cid:durableId="1097748937">
    <w:abstractNumId w:val="7"/>
  </w:num>
  <w:num w:numId="32" w16cid:durableId="951788433">
    <w:abstractNumId w:val="34"/>
  </w:num>
  <w:num w:numId="33" w16cid:durableId="1087312330">
    <w:abstractNumId w:val="40"/>
  </w:num>
  <w:num w:numId="34" w16cid:durableId="1996756106">
    <w:abstractNumId w:val="10"/>
  </w:num>
  <w:num w:numId="35" w16cid:durableId="1117260831">
    <w:abstractNumId w:val="16"/>
  </w:num>
  <w:num w:numId="36" w16cid:durableId="42140533">
    <w:abstractNumId w:val="5"/>
  </w:num>
  <w:num w:numId="37" w16cid:durableId="685794835">
    <w:abstractNumId w:val="22"/>
  </w:num>
  <w:num w:numId="38" w16cid:durableId="265893389">
    <w:abstractNumId w:val="29"/>
  </w:num>
  <w:num w:numId="39" w16cid:durableId="2146044602">
    <w:abstractNumId w:val="21"/>
  </w:num>
  <w:num w:numId="40" w16cid:durableId="640840362">
    <w:abstractNumId w:val="13"/>
  </w:num>
  <w:num w:numId="41" w16cid:durableId="17207855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D7D"/>
    <w:rsid w:val="000E7F60"/>
    <w:rsid w:val="000F2F16"/>
    <w:rsid w:val="000F31A7"/>
    <w:rsid w:val="000F37BE"/>
    <w:rsid w:val="000F69F0"/>
    <w:rsid w:val="000F7D63"/>
    <w:rsid w:val="00100CAB"/>
    <w:rsid w:val="00102D37"/>
    <w:rsid w:val="00103AE8"/>
    <w:rsid w:val="0010475A"/>
    <w:rsid w:val="00106B4A"/>
    <w:rsid w:val="00110AD0"/>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5079F"/>
    <w:rsid w:val="00150985"/>
    <w:rsid w:val="0015364E"/>
    <w:rsid w:val="00153D43"/>
    <w:rsid w:val="00154470"/>
    <w:rsid w:val="001578A9"/>
    <w:rsid w:val="0016029A"/>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7188"/>
    <w:rsid w:val="001A0405"/>
    <w:rsid w:val="001A0776"/>
    <w:rsid w:val="001A0BDE"/>
    <w:rsid w:val="001A35AB"/>
    <w:rsid w:val="001A37A9"/>
    <w:rsid w:val="001A484C"/>
    <w:rsid w:val="001B3319"/>
    <w:rsid w:val="001B3367"/>
    <w:rsid w:val="001B39C3"/>
    <w:rsid w:val="001B557A"/>
    <w:rsid w:val="001B7DE3"/>
    <w:rsid w:val="001C0F8B"/>
    <w:rsid w:val="001C316C"/>
    <w:rsid w:val="001C64B9"/>
    <w:rsid w:val="001D178B"/>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1028E"/>
    <w:rsid w:val="002107FB"/>
    <w:rsid w:val="00210907"/>
    <w:rsid w:val="002109C3"/>
    <w:rsid w:val="00215F14"/>
    <w:rsid w:val="0021639E"/>
    <w:rsid w:val="00224244"/>
    <w:rsid w:val="00224317"/>
    <w:rsid w:val="002255D6"/>
    <w:rsid w:val="00227468"/>
    <w:rsid w:val="002327F8"/>
    <w:rsid w:val="00236C15"/>
    <w:rsid w:val="00240CBA"/>
    <w:rsid w:val="002439A6"/>
    <w:rsid w:val="0024530C"/>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0F36"/>
    <w:rsid w:val="002B14E4"/>
    <w:rsid w:val="002B1C5C"/>
    <w:rsid w:val="002B219F"/>
    <w:rsid w:val="002B2846"/>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026C"/>
    <w:rsid w:val="0039239C"/>
    <w:rsid w:val="00392DCF"/>
    <w:rsid w:val="003935B1"/>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6F1E"/>
    <w:rsid w:val="003E0AB3"/>
    <w:rsid w:val="003E3F19"/>
    <w:rsid w:val="003E44C5"/>
    <w:rsid w:val="003E5B12"/>
    <w:rsid w:val="003E6037"/>
    <w:rsid w:val="003E626A"/>
    <w:rsid w:val="003E7B5C"/>
    <w:rsid w:val="003F166E"/>
    <w:rsid w:val="003F2938"/>
    <w:rsid w:val="003F439B"/>
    <w:rsid w:val="003F53DB"/>
    <w:rsid w:val="003F5F6D"/>
    <w:rsid w:val="00400974"/>
    <w:rsid w:val="004035F4"/>
    <w:rsid w:val="00405C7C"/>
    <w:rsid w:val="0040627C"/>
    <w:rsid w:val="004075B1"/>
    <w:rsid w:val="00410101"/>
    <w:rsid w:val="004105D7"/>
    <w:rsid w:val="00411858"/>
    <w:rsid w:val="0041512E"/>
    <w:rsid w:val="00415E31"/>
    <w:rsid w:val="00416A44"/>
    <w:rsid w:val="00420166"/>
    <w:rsid w:val="004204D3"/>
    <w:rsid w:val="00421FDA"/>
    <w:rsid w:val="00422F7E"/>
    <w:rsid w:val="00424094"/>
    <w:rsid w:val="00425BA6"/>
    <w:rsid w:val="004261FA"/>
    <w:rsid w:val="0042679E"/>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5035"/>
    <w:rsid w:val="00486A50"/>
    <w:rsid w:val="00487732"/>
    <w:rsid w:val="00490247"/>
    <w:rsid w:val="00490B51"/>
    <w:rsid w:val="004910EA"/>
    <w:rsid w:val="00492069"/>
    <w:rsid w:val="004925DA"/>
    <w:rsid w:val="004942CB"/>
    <w:rsid w:val="00494CB7"/>
    <w:rsid w:val="0049556C"/>
    <w:rsid w:val="00497AD9"/>
    <w:rsid w:val="004A0B62"/>
    <w:rsid w:val="004A158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F5"/>
    <w:rsid w:val="005012B6"/>
    <w:rsid w:val="00502916"/>
    <w:rsid w:val="00502A4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37BF"/>
    <w:rsid w:val="00573E0C"/>
    <w:rsid w:val="00573E7E"/>
    <w:rsid w:val="005837AE"/>
    <w:rsid w:val="00583B60"/>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CE0"/>
    <w:rsid w:val="00625B8F"/>
    <w:rsid w:val="0062796B"/>
    <w:rsid w:val="00630FE5"/>
    <w:rsid w:val="00632F05"/>
    <w:rsid w:val="00634E03"/>
    <w:rsid w:val="006400BF"/>
    <w:rsid w:val="0064093B"/>
    <w:rsid w:val="00641D48"/>
    <w:rsid w:val="00642C60"/>
    <w:rsid w:val="006432EB"/>
    <w:rsid w:val="00645C90"/>
    <w:rsid w:val="00647759"/>
    <w:rsid w:val="006503FF"/>
    <w:rsid w:val="00653DD2"/>
    <w:rsid w:val="00654446"/>
    <w:rsid w:val="0065703E"/>
    <w:rsid w:val="00660B8E"/>
    <w:rsid w:val="00660FA0"/>
    <w:rsid w:val="00663642"/>
    <w:rsid w:val="00663CC3"/>
    <w:rsid w:val="006656E1"/>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34E"/>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923"/>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0EAB"/>
    <w:rsid w:val="00843D54"/>
    <w:rsid w:val="00846F33"/>
    <w:rsid w:val="0085116D"/>
    <w:rsid w:val="0085154B"/>
    <w:rsid w:val="00853BCB"/>
    <w:rsid w:val="00854499"/>
    <w:rsid w:val="00862093"/>
    <w:rsid w:val="00864017"/>
    <w:rsid w:val="00865120"/>
    <w:rsid w:val="008658A9"/>
    <w:rsid w:val="00866557"/>
    <w:rsid w:val="00866759"/>
    <w:rsid w:val="00867AF6"/>
    <w:rsid w:val="0087035C"/>
    <w:rsid w:val="008704F0"/>
    <w:rsid w:val="008708B5"/>
    <w:rsid w:val="00870F11"/>
    <w:rsid w:val="00872F53"/>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F7"/>
    <w:rsid w:val="008A4E79"/>
    <w:rsid w:val="008A7060"/>
    <w:rsid w:val="008A77C9"/>
    <w:rsid w:val="008B2147"/>
    <w:rsid w:val="008B2585"/>
    <w:rsid w:val="008B3FC3"/>
    <w:rsid w:val="008B42C9"/>
    <w:rsid w:val="008C0B8D"/>
    <w:rsid w:val="008C11A9"/>
    <w:rsid w:val="008C23C0"/>
    <w:rsid w:val="008C2C1E"/>
    <w:rsid w:val="008C464E"/>
    <w:rsid w:val="008C5B80"/>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43A"/>
    <w:rsid w:val="00935CAD"/>
    <w:rsid w:val="00935D59"/>
    <w:rsid w:val="009365E6"/>
    <w:rsid w:val="00940531"/>
    <w:rsid w:val="00940C68"/>
    <w:rsid w:val="0094312B"/>
    <w:rsid w:val="00943F9A"/>
    <w:rsid w:val="00946D7B"/>
    <w:rsid w:val="00947217"/>
    <w:rsid w:val="0094726A"/>
    <w:rsid w:val="00947EB2"/>
    <w:rsid w:val="00950BF6"/>
    <w:rsid w:val="00951B29"/>
    <w:rsid w:val="009527DB"/>
    <w:rsid w:val="00953428"/>
    <w:rsid w:val="00955530"/>
    <w:rsid w:val="009559B6"/>
    <w:rsid w:val="00955AA8"/>
    <w:rsid w:val="00956628"/>
    <w:rsid w:val="0096176A"/>
    <w:rsid w:val="009625C0"/>
    <w:rsid w:val="0096479C"/>
    <w:rsid w:val="00965319"/>
    <w:rsid w:val="0096709B"/>
    <w:rsid w:val="00967124"/>
    <w:rsid w:val="0096775D"/>
    <w:rsid w:val="00973127"/>
    <w:rsid w:val="00975C82"/>
    <w:rsid w:val="00976FF9"/>
    <w:rsid w:val="00980901"/>
    <w:rsid w:val="009837D2"/>
    <w:rsid w:val="00987BB5"/>
    <w:rsid w:val="00991AAC"/>
    <w:rsid w:val="00992B77"/>
    <w:rsid w:val="009944C7"/>
    <w:rsid w:val="00995A82"/>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5ABC"/>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63DA"/>
    <w:rsid w:val="00A26EFD"/>
    <w:rsid w:val="00A3050B"/>
    <w:rsid w:val="00A30CE3"/>
    <w:rsid w:val="00A332BA"/>
    <w:rsid w:val="00A43346"/>
    <w:rsid w:val="00A43A63"/>
    <w:rsid w:val="00A452FF"/>
    <w:rsid w:val="00A4570A"/>
    <w:rsid w:val="00A51307"/>
    <w:rsid w:val="00A5209F"/>
    <w:rsid w:val="00A527E6"/>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29BB"/>
    <w:rsid w:val="00AB3FEE"/>
    <w:rsid w:val="00AB4695"/>
    <w:rsid w:val="00AB5667"/>
    <w:rsid w:val="00AB5A9E"/>
    <w:rsid w:val="00AC0049"/>
    <w:rsid w:val="00AC1509"/>
    <w:rsid w:val="00AC2585"/>
    <w:rsid w:val="00AC2BA2"/>
    <w:rsid w:val="00AC4866"/>
    <w:rsid w:val="00AC4B34"/>
    <w:rsid w:val="00AC59EE"/>
    <w:rsid w:val="00AC5B3A"/>
    <w:rsid w:val="00AC69A3"/>
    <w:rsid w:val="00AC7052"/>
    <w:rsid w:val="00AD01E7"/>
    <w:rsid w:val="00AD6EFE"/>
    <w:rsid w:val="00AE32A2"/>
    <w:rsid w:val="00AE5521"/>
    <w:rsid w:val="00AE6959"/>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81E7C"/>
    <w:rsid w:val="00B874C7"/>
    <w:rsid w:val="00B901C6"/>
    <w:rsid w:val="00B90BC9"/>
    <w:rsid w:val="00B90F87"/>
    <w:rsid w:val="00B91431"/>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E7F7E"/>
    <w:rsid w:val="00BF0521"/>
    <w:rsid w:val="00BF09CB"/>
    <w:rsid w:val="00BF21C0"/>
    <w:rsid w:val="00BF2614"/>
    <w:rsid w:val="00BF2951"/>
    <w:rsid w:val="00BF7F3D"/>
    <w:rsid w:val="00C006B5"/>
    <w:rsid w:val="00C02718"/>
    <w:rsid w:val="00C0770B"/>
    <w:rsid w:val="00C10339"/>
    <w:rsid w:val="00C13993"/>
    <w:rsid w:val="00C14014"/>
    <w:rsid w:val="00C1427D"/>
    <w:rsid w:val="00C21EAB"/>
    <w:rsid w:val="00C22F57"/>
    <w:rsid w:val="00C264E1"/>
    <w:rsid w:val="00C265DF"/>
    <w:rsid w:val="00C34076"/>
    <w:rsid w:val="00C34D57"/>
    <w:rsid w:val="00C35924"/>
    <w:rsid w:val="00C371D6"/>
    <w:rsid w:val="00C377EE"/>
    <w:rsid w:val="00C40FB6"/>
    <w:rsid w:val="00C446F2"/>
    <w:rsid w:val="00C50A18"/>
    <w:rsid w:val="00C53095"/>
    <w:rsid w:val="00C535D6"/>
    <w:rsid w:val="00C630AD"/>
    <w:rsid w:val="00C642EA"/>
    <w:rsid w:val="00C64563"/>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B0C12"/>
    <w:rsid w:val="00CB5D22"/>
    <w:rsid w:val="00CC031B"/>
    <w:rsid w:val="00CC0894"/>
    <w:rsid w:val="00CC48DC"/>
    <w:rsid w:val="00CC52BE"/>
    <w:rsid w:val="00CC7F07"/>
    <w:rsid w:val="00CD03AF"/>
    <w:rsid w:val="00CD0DFA"/>
    <w:rsid w:val="00CD0FEE"/>
    <w:rsid w:val="00CD1E28"/>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DA7"/>
    <w:rsid w:val="00CF7641"/>
    <w:rsid w:val="00CF779B"/>
    <w:rsid w:val="00D004C7"/>
    <w:rsid w:val="00D03306"/>
    <w:rsid w:val="00D03919"/>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19BF"/>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1EBD"/>
    <w:rsid w:val="00D8371B"/>
    <w:rsid w:val="00D84B60"/>
    <w:rsid w:val="00D87458"/>
    <w:rsid w:val="00D91909"/>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85"/>
    <w:rsid w:val="00E76B87"/>
    <w:rsid w:val="00E779E4"/>
    <w:rsid w:val="00E800CA"/>
    <w:rsid w:val="00E82275"/>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410F"/>
    <w:rsid w:val="00F2552A"/>
    <w:rsid w:val="00F26E32"/>
    <w:rsid w:val="00F307A3"/>
    <w:rsid w:val="00F30D64"/>
    <w:rsid w:val="00F3192D"/>
    <w:rsid w:val="00F32C59"/>
    <w:rsid w:val="00F40D04"/>
    <w:rsid w:val="00F46B4C"/>
    <w:rsid w:val="00F556FB"/>
    <w:rsid w:val="00F62292"/>
    <w:rsid w:val="00F6320F"/>
    <w:rsid w:val="00F64DB5"/>
    <w:rsid w:val="00F6590F"/>
    <w:rsid w:val="00F67219"/>
    <w:rsid w:val="00F7593F"/>
    <w:rsid w:val="00F765CD"/>
    <w:rsid w:val="00F76DBF"/>
    <w:rsid w:val="00F81008"/>
    <w:rsid w:val="00F81C7B"/>
    <w:rsid w:val="00F82029"/>
    <w:rsid w:val="00F829A4"/>
    <w:rsid w:val="00F8301E"/>
    <w:rsid w:val="00F84475"/>
    <w:rsid w:val="00F84EBB"/>
    <w:rsid w:val="00F85A03"/>
    <w:rsid w:val="00F93D95"/>
    <w:rsid w:val="00F94648"/>
    <w:rsid w:val="00F94CFF"/>
    <w:rsid w:val="00FA0048"/>
    <w:rsid w:val="00FA1DFC"/>
    <w:rsid w:val="00FA4419"/>
    <w:rsid w:val="00FA447D"/>
    <w:rsid w:val="00FA5186"/>
    <w:rsid w:val="00FA571C"/>
    <w:rsid w:val="00FA5D0A"/>
    <w:rsid w:val="00FA6E59"/>
    <w:rsid w:val="00FB3100"/>
    <w:rsid w:val="00FB34D5"/>
    <w:rsid w:val="00FB39FA"/>
    <w:rsid w:val="00FB5B10"/>
    <w:rsid w:val="00FB7F36"/>
    <w:rsid w:val="00FC0595"/>
    <w:rsid w:val="00FC5D58"/>
    <w:rsid w:val="00FC65DF"/>
    <w:rsid w:val="00FC7BD6"/>
    <w:rsid w:val="00FD0681"/>
    <w:rsid w:val="00FD472E"/>
    <w:rsid w:val="00FD6073"/>
    <w:rsid w:val="00FD7F89"/>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39055729">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898172163">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01191674">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3.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customXml/itemProps4.xml><?xml version="1.0" encoding="utf-8"?>
<ds:datastoreItem xmlns:ds="http://schemas.openxmlformats.org/officeDocument/2006/customXml" ds:itemID="{6CCEFCD9-48EF-44CC-BD26-6911A143C03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c98ddb9-90c0-48ef-9243-c22aa00422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5738</TotalTime>
  <Pages>4</Pages>
  <Words>1192</Words>
  <Characters>6556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18</cp:revision>
  <cp:lastPrinted>2024-10-16T16:40:00Z</cp:lastPrinted>
  <dcterms:created xsi:type="dcterms:W3CDTF">2024-07-12T18:55:00Z</dcterms:created>
  <dcterms:modified xsi:type="dcterms:W3CDTF">2024-10-16T17:01:00Z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