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135CB27E" w:rsidR="00102D37" w:rsidRPr="00E46634" w:rsidRDefault="002D0708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ABRIL</w:t>
      </w:r>
      <w:r w:rsidR="00BB5C52">
        <w:rPr>
          <w:rFonts w:ascii="Gill Sans MT" w:hAnsi="Gill Sans MT"/>
          <w:b/>
          <w:color w:val="002060"/>
          <w:sz w:val="28"/>
          <w:szCs w:val="28"/>
        </w:rPr>
        <w:t>-</w:t>
      </w:r>
      <w:r>
        <w:rPr>
          <w:rFonts w:ascii="Gill Sans MT" w:hAnsi="Gill Sans MT"/>
          <w:b/>
          <w:color w:val="002060"/>
          <w:sz w:val="28"/>
          <w:szCs w:val="28"/>
        </w:rPr>
        <w:t>JUNI</w:t>
      </w:r>
      <w:r w:rsidR="00BB5C52">
        <w:rPr>
          <w:rFonts w:ascii="Gill Sans MT" w:hAnsi="Gill Sans MT"/>
          <w:b/>
          <w:color w:val="002060"/>
          <w:sz w:val="28"/>
          <w:szCs w:val="28"/>
        </w:rPr>
        <w:t>O</w:t>
      </w:r>
      <w:r w:rsidR="00AC69A3">
        <w:rPr>
          <w:rFonts w:ascii="Gill Sans MT" w:hAnsi="Gill Sans MT"/>
          <w:b/>
          <w:color w:val="002060"/>
          <w:sz w:val="28"/>
          <w:szCs w:val="28"/>
        </w:rPr>
        <w:t xml:space="preserve"> 202</w:t>
      </w:r>
      <w:r w:rsidR="00BB5C52">
        <w:rPr>
          <w:rFonts w:ascii="Gill Sans MT" w:hAnsi="Gill Sans MT"/>
          <w:b/>
          <w:color w:val="002060"/>
          <w:sz w:val="28"/>
          <w:szCs w:val="28"/>
        </w:rPr>
        <w:t>4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08F8298A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27D28981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lastRenderedPageBreak/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17DC408B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2D0708">
        <w:rPr>
          <w:b/>
          <w:color w:val="002060"/>
          <w:szCs w:val="24"/>
        </w:rPr>
        <w:t>2</w:t>
      </w:r>
      <w:r w:rsidR="006C4F4F" w:rsidRPr="00E46634">
        <w:rPr>
          <w:b/>
          <w:color w:val="002060"/>
          <w:szCs w:val="24"/>
        </w:rPr>
        <w:t xml:space="preserve"> 202</w:t>
      </w:r>
      <w:r w:rsidR="00BB5C52">
        <w:rPr>
          <w:b/>
          <w:color w:val="002060"/>
          <w:szCs w:val="24"/>
        </w:rPr>
        <w:t>4</w:t>
      </w:r>
      <w:r w:rsidR="00392DCF" w:rsidRPr="00E46634">
        <w:rPr>
          <w:b/>
          <w:color w:val="002060"/>
          <w:szCs w:val="24"/>
        </w:rPr>
        <w:t>:</w:t>
      </w:r>
    </w:p>
    <w:p w14:paraId="476C6703" w14:textId="471E8BED" w:rsidR="009C6E32" w:rsidRPr="00E46634" w:rsidRDefault="00A14085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A14085">
        <w:rPr>
          <w:rFonts w:ascii="Gill Sans MT" w:hAnsi="Gill Sans MT"/>
          <w:b/>
          <w:noProof/>
          <w:color w:val="002060"/>
          <w:sz w:val="24"/>
          <w:szCs w:val="24"/>
        </w:rPr>
        <w:drawing>
          <wp:inline distT="0" distB="0" distL="0" distR="0" wp14:anchorId="7DC9B69B" wp14:editId="291C8B73">
            <wp:extent cx="5614670" cy="1868170"/>
            <wp:effectExtent l="0" t="0" r="5080" b="0"/>
            <wp:docPr id="4156999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99942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747D8195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</w:t>
      </w:r>
      <w:r w:rsidR="00E70CB0">
        <w:rPr>
          <w:rFonts w:ascii="Gill Sans MT" w:hAnsi="Gill Sans MT"/>
          <w:sz w:val="24"/>
          <w:szCs w:val="24"/>
        </w:rPr>
        <w:t xml:space="preserve">6121 </w:t>
      </w:r>
      <w:r w:rsidRPr="00E46634">
        <w:rPr>
          <w:rFonts w:ascii="Gill Sans MT" w:hAnsi="Gill Sans MT"/>
          <w:sz w:val="24"/>
          <w:szCs w:val="24"/>
        </w:rPr>
        <w:t xml:space="preserve">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65F7E163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alcanzados:</w:t>
      </w:r>
    </w:p>
    <w:p w14:paraId="16F495A8" w14:textId="5C44BD4E" w:rsidR="00700814" w:rsidRDefault="00700814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700814">
        <w:rPr>
          <w:rFonts w:ascii="Gill Sans MT" w:hAnsi="Gill Sans MT"/>
          <w:bCs/>
          <w:sz w:val="24"/>
          <w:szCs w:val="24"/>
        </w:rPr>
        <w:t>La ANAMAR durante este trimestre enfocó sus esfuerzos en el logro de las metas institucionales</w:t>
      </w:r>
      <w:r w:rsidR="00E70CB0">
        <w:rPr>
          <w:rFonts w:ascii="Gill Sans MT" w:hAnsi="Gill Sans MT"/>
          <w:bCs/>
          <w:sz w:val="24"/>
          <w:szCs w:val="24"/>
        </w:rPr>
        <w:t xml:space="preserve"> planificadas</w:t>
      </w:r>
      <w:r w:rsidR="00185D1E">
        <w:rPr>
          <w:rFonts w:ascii="Gill Sans MT" w:hAnsi="Gill Sans MT"/>
          <w:bCs/>
          <w:sz w:val="24"/>
          <w:szCs w:val="24"/>
        </w:rPr>
        <w:t xml:space="preserve"> y logradas en su totalidad,</w:t>
      </w:r>
      <w:r w:rsidRPr="00700814">
        <w:rPr>
          <w:rFonts w:ascii="Gill Sans MT" w:hAnsi="Gill Sans MT"/>
          <w:bCs/>
          <w:sz w:val="24"/>
          <w:szCs w:val="24"/>
        </w:rPr>
        <w:t xml:space="preserve"> </w:t>
      </w:r>
      <w:r>
        <w:rPr>
          <w:rFonts w:ascii="Gill Sans MT" w:hAnsi="Gill Sans MT"/>
          <w:bCs/>
          <w:sz w:val="24"/>
          <w:szCs w:val="24"/>
        </w:rPr>
        <w:t xml:space="preserve">entre las cuales </w:t>
      </w:r>
      <w:r w:rsidR="00E70CB0">
        <w:rPr>
          <w:rFonts w:ascii="Gill Sans MT" w:hAnsi="Gill Sans MT"/>
          <w:bCs/>
          <w:sz w:val="24"/>
          <w:szCs w:val="24"/>
        </w:rPr>
        <w:t>destacamos</w:t>
      </w:r>
      <w:r w:rsidRPr="00700814">
        <w:rPr>
          <w:rFonts w:ascii="Gill Sans MT" w:hAnsi="Gill Sans MT"/>
          <w:bCs/>
          <w:sz w:val="24"/>
          <w:szCs w:val="24"/>
        </w:rPr>
        <w:t xml:space="preserve">: </w:t>
      </w:r>
    </w:p>
    <w:p w14:paraId="38049B54" w14:textId="77777777" w:rsidR="00D46CA7" w:rsidRDefault="00D46CA7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4DF2EE4B" w14:textId="77777777" w:rsidR="001A0BDE" w:rsidRDefault="001A0BDE" w:rsidP="000D69D5">
      <w:pPr>
        <w:pStyle w:val="ListParagraph"/>
        <w:numPr>
          <w:ilvl w:val="0"/>
          <w:numId w:val="40"/>
        </w:numPr>
        <w:rPr>
          <w:b/>
          <w:szCs w:val="24"/>
        </w:rPr>
      </w:pPr>
      <w:r w:rsidRPr="001A0BDE">
        <w:rPr>
          <w:b/>
          <w:szCs w:val="24"/>
        </w:rPr>
        <w:t>Informe técnico de batimetría de la Isla Catalina, La Romana</w:t>
      </w:r>
    </w:p>
    <w:p w14:paraId="3ABCDD38" w14:textId="2907276D" w:rsidR="0012503F" w:rsidRDefault="0012503F" w:rsidP="000D69D5">
      <w:pPr>
        <w:pStyle w:val="ListParagraph"/>
        <w:numPr>
          <w:ilvl w:val="0"/>
          <w:numId w:val="40"/>
        </w:numPr>
        <w:rPr>
          <w:b/>
          <w:szCs w:val="24"/>
        </w:rPr>
      </w:pPr>
      <w:r w:rsidRPr="0012503F">
        <w:rPr>
          <w:b/>
          <w:szCs w:val="24"/>
        </w:rPr>
        <w:t>Informe técnico de batimetría de la Bahía La Isabela, Puerto Plata</w:t>
      </w:r>
    </w:p>
    <w:p w14:paraId="669D4BD0" w14:textId="5356F07F" w:rsidR="0012503F" w:rsidRDefault="0012503F" w:rsidP="000D69D5">
      <w:pPr>
        <w:pStyle w:val="ListParagraph"/>
        <w:numPr>
          <w:ilvl w:val="0"/>
          <w:numId w:val="40"/>
        </w:numPr>
        <w:rPr>
          <w:b/>
          <w:szCs w:val="24"/>
        </w:rPr>
      </w:pPr>
      <w:r w:rsidRPr="0012503F">
        <w:rPr>
          <w:b/>
          <w:szCs w:val="24"/>
        </w:rPr>
        <w:t>Informe</w:t>
      </w:r>
      <w:r w:rsidR="000D69D5">
        <w:rPr>
          <w:b/>
          <w:szCs w:val="24"/>
        </w:rPr>
        <w:t xml:space="preserve"> </w:t>
      </w:r>
      <w:r w:rsidRPr="0012503F">
        <w:rPr>
          <w:b/>
          <w:szCs w:val="24"/>
        </w:rPr>
        <w:t>técnico sobre monitoreo y caracterización fisicoquímica y microbiológica de ecosistemas tipo playa - costa Norte.</w:t>
      </w:r>
    </w:p>
    <w:p w14:paraId="13BB376B" w14:textId="77777777" w:rsidR="0012503F" w:rsidRDefault="0012503F" w:rsidP="0012503F">
      <w:pPr>
        <w:jc w:val="both"/>
        <w:rPr>
          <w:b/>
          <w:szCs w:val="24"/>
        </w:rPr>
      </w:pPr>
    </w:p>
    <w:p w14:paraId="60155030" w14:textId="77777777" w:rsidR="000D69D5" w:rsidRDefault="000D69D5" w:rsidP="0012503F">
      <w:pPr>
        <w:jc w:val="both"/>
        <w:rPr>
          <w:b/>
          <w:szCs w:val="24"/>
        </w:rPr>
      </w:pPr>
    </w:p>
    <w:p w14:paraId="166F7B40" w14:textId="3CF164F7" w:rsidR="00AD6EFE" w:rsidRPr="000D69D5" w:rsidRDefault="00AD6EFE" w:rsidP="0012503F">
      <w:pPr>
        <w:jc w:val="both"/>
        <w:rPr>
          <w:b/>
          <w:sz w:val="26"/>
          <w:szCs w:val="26"/>
        </w:rPr>
      </w:pPr>
      <w:r w:rsidRPr="000D69D5">
        <w:rPr>
          <w:b/>
          <w:sz w:val="26"/>
          <w:szCs w:val="26"/>
        </w:rPr>
        <w:t>Causas y justificación del desvío:</w:t>
      </w:r>
    </w:p>
    <w:p w14:paraId="70A03155" w14:textId="77777777" w:rsidR="006904DD" w:rsidRPr="006904DD" w:rsidRDefault="006904DD" w:rsidP="006904DD">
      <w:pPr>
        <w:jc w:val="both"/>
        <w:rPr>
          <w:bCs/>
          <w:szCs w:val="24"/>
        </w:rPr>
      </w:pPr>
    </w:p>
    <w:p w14:paraId="441E2A20" w14:textId="4945956A" w:rsidR="00E70CB0" w:rsidRDefault="00632F0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632F05">
        <w:rPr>
          <w:rFonts w:ascii="Gill Sans MT" w:hAnsi="Gill Sans MT"/>
          <w:noProof/>
          <w:sz w:val="24"/>
          <w:szCs w:val="24"/>
          <w:lang w:val="es-ES_tradnl"/>
        </w:rPr>
        <w:t>La meta física comprometida por la ANAMAR para el año 202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4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es de 16 Informes Técnicos, de los cuales </w:t>
      </w:r>
      <w:r w:rsidR="000D69D5">
        <w:rPr>
          <w:rFonts w:ascii="Gill Sans MT" w:hAnsi="Gill Sans MT"/>
          <w:noProof/>
          <w:sz w:val="24"/>
          <w:szCs w:val="24"/>
          <w:lang w:val="es-ES_tradnl"/>
        </w:rPr>
        <w:t>3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fueron programados para el </w:t>
      </w:r>
      <w:r w:rsidR="000D69D5">
        <w:rPr>
          <w:rFonts w:ascii="Gill Sans MT" w:hAnsi="Gill Sans MT"/>
          <w:noProof/>
          <w:sz w:val="24"/>
          <w:szCs w:val="24"/>
          <w:lang w:val="es-ES_tradnl"/>
        </w:rPr>
        <w:t>segundo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trimestre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y </w:t>
      </w:r>
      <w:r w:rsidR="000D69D5">
        <w:rPr>
          <w:rFonts w:ascii="Gill Sans MT" w:hAnsi="Gill Sans MT"/>
          <w:noProof/>
          <w:sz w:val="24"/>
          <w:szCs w:val="24"/>
          <w:lang w:val="es-ES_tradnl"/>
        </w:rPr>
        <w:t>3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>ejecutados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>,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="004261FA">
        <w:rPr>
          <w:rFonts w:ascii="Gill Sans MT" w:hAnsi="Gill Sans MT"/>
          <w:noProof/>
          <w:sz w:val="24"/>
          <w:szCs w:val="24"/>
          <w:lang w:val="es-ES_tradnl"/>
        </w:rPr>
        <w:t>l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levando las metas </w:t>
      </w:r>
      <w:r w:rsidR="001B3319">
        <w:rPr>
          <w:rFonts w:ascii="Gill Sans MT" w:hAnsi="Gill Sans MT"/>
          <w:noProof/>
          <w:sz w:val="24"/>
          <w:szCs w:val="24"/>
          <w:lang w:val="es-ES_tradnl"/>
        </w:rPr>
        <w:t>f</w:t>
      </w:r>
      <w:r w:rsidR="001B3319">
        <w:rPr>
          <w:rFonts w:ascii="Gill Sans MT" w:hAnsi="Gill Sans MT"/>
          <w:noProof/>
          <w:sz w:val="24"/>
          <w:szCs w:val="24"/>
        </w:rPr>
        <w:t xml:space="preserve">ísicas 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del trimestre al </w:t>
      </w:r>
      <w:r w:rsidR="00DE35FA">
        <w:rPr>
          <w:rFonts w:ascii="Gill Sans MT" w:hAnsi="Gill Sans MT"/>
          <w:noProof/>
          <w:sz w:val="24"/>
          <w:szCs w:val="24"/>
          <w:lang w:val="es-ES_tradnl"/>
        </w:rPr>
        <w:t>1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00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%. Por lo cual este producto 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 xml:space="preserve">no 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>presentó desvíos físicos en su ejecución</w:t>
      </w:r>
      <w:r w:rsidR="00F85A03">
        <w:rPr>
          <w:rFonts w:ascii="Gill Sans MT" w:hAnsi="Gill Sans MT"/>
          <w:noProof/>
          <w:sz w:val="24"/>
          <w:szCs w:val="24"/>
        </w:rPr>
        <w:t>.</w:t>
      </w:r>
    </w:p>
    <w:p w14:paraId="6A1FF007" w14:textId="77777777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1FB7AC39" w14:textId="76F0D23B" w:rsidR="00EA4139" w:rsidRDefault="00CE1098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CE1098">
        <w:rPr>
          <w:rFonts w:ascii="Gill Sans MT" w:hAnsi="Gill Sans MT"/>
          <w:noProof/>
          <w:sz w:val="24"/>
          <w:szCs w:val="24"/>
          <w:lang w:val="es-ES_tradnl"/>
        </w:rPr>
        <w:t>Sin embargo, con base al presupuesto programado para este trimestre en el Sistema de Información Financiera (SIGEF), se evidencia un desvío de un 26% en la ejecución financiera por debajo de lo programado para este producto, que corresponde a un monto de RD$8,672,338.40; Detalles a saber:</w:t>
      </w:r>
    </w:p>
    <w:p w14:paraId="6FC6BC82" w14:textId="5069B851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8F54E24" w14:textId="57115071" w:rsidR="008C0B8D" w:rsidRDefault="008C0B8D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8C0B8D">
        <w:rPr>
          <w:rFonts w:ascii="Gill Sans MT" w:hAnsi="Gill Sans MT"/>
          <w:noProof/>
          <w:sz w:val="24"/>
          <w:szCs w:val="24"/>
          <w:lang w:val="es-ES_tradnl"/>
        </w:rPr>
        <w:lastRenderedPageBreak/>
        <w:drawing>
          <wp:inline distT="0" distB="0" distL="0" distR="0" wp14:anchorId="4E47E9F9" wp14:editId="54307AF6">
            <wp:extent cx="4410691" cy="6563641"/>
            <wp:effectExtent l="0" t="0" r="9525" b="0"/>
            <wp:docPr id="7995387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387" name="Picture 1" descr="A close-up of a documen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B8D" w:rsidSect="00E47435">
      <w:headerReference w:type="default" r:id="rId13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FB52" w14:textId="77777777" w:rsidR="00265EC3" w:rsidRDefault="00265EC3" w:rsidP="008F0499">
      <w:r>
        <w:separator/>
      </w:r>
    </w:p>
  </w:endnote>
  <w:endnote w:type="continuationSeparator" w:id="0">
    <w:p w14:paraId="1F9040D1" w14:textId="77777777" w:rsidR="00265EC3" w:rsidRDefault="00265EC3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CD3E" w14:textId="77777777" w:rsidR="00265EC3" w:rsidRDefault="00265EC3" w:rsidP="008F0499">
      <w:r>
        <w:separator/>
      </w:r>
    </w:p>
  </w:footnote>
  <w:footnote w:type="continuationSeparator" w:id="0">
    <w:p w14:paraId="215FF2EC" w14:textId="77777777" w:rsidR="00265EC3" w:rsidRDefault="00265EC3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154"/>
    <w:multiLevelType w:val="hybridMultilevel"/>
    <w:tmpl w:val="1AD4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6"/>
  </w:num>
  <w:num w:numId="2" w16cid:durableId="1875802807">
    <w:abstractNumId w:val="16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5"/>
  </w:num>
  <w:num w:numId="8" w16cid:durableId="1562057579">
    <w:abstractNumId w:val="32"/>
  </w:num>
  <w:num w:numId="9" w16cid:durableId="1240679816">
    <w:abstractNumId w:val="25"/>
  </w:num>
  <w:num w:numId="10" w16cid:durableId="1338117353">
    <w:abstractNumId w:val="29"/>
  </w:num>
  <w:num w:numId="11" w16cid:durableId="568853564">
    <w:abstractNumId w:val="30"/>
  </w:num>
  <w:num w:numId="12" w16cid:durableId="593175081">
    <w:abstractNumId w:val="2"/>
  </w:num>
  <w:num w:numId="13" w16cid:durableId="1953825854">
    <w:abstractNumId w:val="37"/>
  </w:num>
  <w:num w:numId="14" w16cid:durableId="1825706886">
    <w:abstractNumId w:val="34"/>
  </w:num>
  <w:num w:numId="15" w16cid:durableId="1030061204">
    <w:abstractNumId w:val="24"/>
  </w:num>
  <w:num w:numId="16" w16cid:durableId="1342316345">
    <w:abstractNumId w:val="18"/>
  </w:num>
  <w:num w:numId="17" w16cid:durableId="1361976247">
    <w:abstractNumId w:val="11"/>
  </w:num>
  <w:num w:numId="18" w16cid:durableId="1891569360">
    <w:abstractNumId w:val="38"/>
  </w:num>
  <w:num w:numId="19" w16cid:durableId="1749768336">
    <w:abstractNumId w:val="36"/>
  </w:num>
  <w:num w:numId="20" w16cid:durableId="323124573">
    <w:abstractNumId w:val="19"/>
  </w:num>
  <w:num w:numId="21" w16cid:durableId="353043387">
    <w:abstractNumId w:val="27"/>
  </w:num>
  <w:num w:numId="22" w16cid:durableId="1944260701">
    <w:abstractNumId w:val="22"/>
  </w:num>
  <w:num w:numId="23" w16cid:durableId="119616216">
    <w:abstractNumId w:val="14"/>
  </w:num>
  <w:num w:numId="24" w16cid:durableId="1206720231">
    <w:abstractNumId w:val="10"/>
  </w:num>
  <w:num w:numId="25" w16cid:durableId="286280389">
    <w:abstractNumId w:val="13"/>
  </w:num>
  <w:num w:numId="26" w16cid:durableId="1744376558">
    <w:abstractNumId w:val="17"/>
  </w:num>
  <w:num w:numId="27" w16cid:durableId="656812182">
    <w:abstractNumId w:val="31"/>
  </w:num>
  <w:num w:numId="28" w16cid:durableId="648020977">
    <w:abstractNumId w:val="23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3"/>
  </w:num>
  <w:num w:numId="33" w16cid:durableId="1087312330">
    <w:abstractNumId w:val="39"/>
  </w:num>
  <w:num w:numId="34" w16cid:durableId="1996756106">
    <w:abstractNumId w:val="9"/>
  </w:num>
  <w:num w:numId="35" w16cid:durableId="1117260831">
    <w:abstractNumId w:val="15"/>
  </w:num>
  <w:num w:numId="36" w16cid:durableId="42140533">
    <w:abstractNumId w:val="4"/>
  </w:num>
  <w:num w:numId="37" w16cid:durableId="685794835">
    <w:abstractNumId w:val="21"/>
  </w:num>
  <w:num w:numId="38" w16cid:durableId="265893389">
    <w:abstractNumId w:val="28"/>
  </w:num>
  <w:num w:numId="39" w16cid:durableId="2146044602">
    <w:abstractNumId w:val="20"/>
  </w:num>
  <w:num w:numId="40" w16cid:durableId="64084036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3A88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0AC2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1A65"/>
    <w:rsid w:val="000C2A65"/>
    <w:rsid w:val="000C3F2B"/>
    <w:rsid w:val="000C4B33"/>
    <w:rsid w:val="000C5708"/>
    <w:rsid w:val="000D00DC"/>
    <w:rsid w:val="000D69D5"/>
    <w:rsid w:val="000D7232"/>
    <w:rsid w:val="000E042E"/>
    <w:rsid w:val="000E14E1"/>
    <w:rsid w:val="000E24F1"/>
    <w:rsid w:val="000E5255"/>
    <w:rsid w:val="000E60DE"/>
    <w:rsid w:val="000E6D7D"/>
    <w:rsid w:val="000E7F60"/>
    <w:rsid w:val="000F2F16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503F"/>
    <w:rsid w:val="001262C3"/>
    <w:rsid w:val="001268AA"/>
    <w:rsid w:val="001269B2"/>
    <w:rsid w:val="0013000C"/>
    <w:rsid w:val="00130D77"/>
    <w:rsid w:val="00133E28"/>
    <w:rsid w:val="001347F7"/>
    <w:rsid w:val="00135B2A"/>
    <w:rsid w:val="00136A00"/>
    <w:rsid w:val="001372EE"/>
    <w:rsid w:val="001375EB"/>
    <w:rsid w:val="001417C6"/>
    <w:rsid w:val="00142693"/>
    <w:rsid w:val="00143132"/>
    <w:rsid w:val="0014777A"/>
    <w:rsid w:val="0015079F"/>
    <w:rsid w:val="00150985"/>
    <w:rsid w:val="0015364E"/>
    <w:rsid w:val="00153D43"/>
    <w:rsid w:val="00154470"/>
    <w:rsid w:val="0016029A"/>
    <w:rsid w:val="00161BBE"/>
    <w:rsid w:val="00161C09"/>
    <w:rsid w:val="00161D0A"/>
    <w:rsid w:val="00163C22"/>
    <w:rsid w:val="001641F8"/>
    <w:rsid w:val="001644BC"/>
    <w:rsid w:val="00165191"/>
    <w:rsid w:val="0016540B"/>
    <w:rsid w:val="00165DC3"/>
    <w:rsid w:val="00174002"/>
    <w:rsid w:val="00177C2E"/>
    <w:rsid w:val="00181A9A"/>
    <w:rsid w:val="00184B27"/>
    <w:rsid w:val="00185D1E"/>
    <w:rsid w:val="00187019"/>
    <w:rsid w:val="00187B8D"/>
    <w:rsid w:val="00190BC1"/>
    <w:rsid w:val="001918D6"/>
    <w:rsid w:val="00192B7B"/>
    <w:rsid w:val="00197188"/>
    <w:rsid w:val="001A0405"/>
    <w:rsid w:val="001A0776"/>
    <w:rsid w:val="001A0BDE"/>
    <w:rsid w:val="001A35AB"/>
    <w:rsid w:val="001A37A9"/>
    <w:rsid w:val="001A484C"/>
    <w:rsid w:val="001B3319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09C3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5EC3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5358"/>
    <w:rsid w:val="002C7086"/>
    <w:rsid w:val="002D0708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026C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1FA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1F3F"/>
    <w:rsid w:val="0048382B"/>
    <w:rsid w:val="004843BB"/>
    <w:rsid w:val="00485035"/>
    <w:rsid w:val="00486A50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3ACF"/>
    <w:rsid w:val="004E625E"/>
    <w:rsid w:val="004F3204"/>
    <w:rsid w:val="004F5CF5"/>
    <w:rsid w:val="005012B6"/>
    <w:rsid w:val="00502916"/>
    <w:rsid w:val="00502A4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26DB6"/>
    <w:rsid w:val="0053080E"/>
    <w:rsid w:val="005319E0"/>
    <w:rsid w:val="00531BB0"/>
    <w:rsid w:val="005321A5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3160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2F0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3D58"/>
    <w:rsid w:val="006842E0"/>
    <w:rsid w:val="006862A8"/>
    <w:rsid w:val="006904DD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0814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0EA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6759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0B8D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6BAA"/>
    <w:rsid w:val="00906F84"/>
    <w:rsid w:val="00911FEF"/>
    <w:rsid w:val="0091367A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5AA8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085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1D76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4B34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E7602"/>
    <w:rsid w:val="00AF3A72"/>
    <w:rsid w:val="00B03290"/>
    <w:rsid w:val="00B04E4A"/>
    <w:rsid w:val="00B06C46"/>
    <w:rsid w:val="00B0764E"/>
    <w:rsid w:val="00B110AE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60132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B4A4F"/>
    <w:rsid w:val="00BB5C52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E7F7E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4563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0C12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098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6CA7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363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1E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35FA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DF5E21"/>
    <w:rsid w:val="00E02BC6"/>
    <w:rsid w:val="00E04582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34455"/>
    <w:rsid w:val="00E445C9"/>
    <w:rsid w:val="00E447C4"/>
    <w:rsid w:val="00E45326"/>
    <w:rsid w:val="00E46634"/>
    <w:rsid w:val="00E46C4B"/>
    <w:rsid w:val="00E46CD4"/>
    <w:rsid w:val="00E47435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0CB0"/>
    <w:rsid w:val="00E73897"/>
    <w:rsid w:val="00E74685"/>
    <w:rsid w:val="00E76B87"/>
    <w:rsid w:val="00E779E4"/>
    <w:rsid w:val="00E800CA"/>
    <w:rsid w:val="00E82275"/>
    <w:rsid w:val="00E84A05"/>
    <w:rsid w:val="00E84A28"/>
    <w:rsid w:val="00E85C90"/>
    <w:rsid w:val="00E85E17"/>
    <w:rsid w:val="00E92398"/>
    <w:rsid w:val="00E92566"/>
    <w:rsid w:val="00E931FB"/>
    <w:rsid w:val="00E934A6"/>
    <w:rsid w:val="00E93A4B"/>
    <w:rsid w:val="00E95659"/>
    <w:rsid w:val="00E95783"/>
    <w:rsid w:val="00E95A36"/>
    <w:rsid w:val="00E966E4"/>
    <w:rsid w:val="00EA0A56"/>
    <w:rsid w:val="00EA4139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0B05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5B4B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1C7B"/>
    <w:rsid w:val="00F82029"/>
    <w:rsid w:val="00F8301E"/>
    <w:rsid w:val="00F84475"/>
    <w:rsid w:val="00F84EBB"/>
    <w:rsid w:val="00F85A03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10</cp:revision>
  <cp:lastPrinted>2021-12-22T16:16:00Z</cp:lastPrinted>
  <dcterms:created xsi:type="dcterms:W3CDTF">2024-07-12T18:55:00Z</dcterms:created>
  <dcterms:modified xsi:type="dcterms:W3CDTF">2024-07-12T19:07:00Z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